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tc>
              <w:tcPr>
                <w:tcW w:w="10296" w:type="dxa"/>
              </w:tcPr>
              <w:p w:rsidR="00876DA5" w:rsidRDefault="0078765A" w:rsidP="006224C1">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Content>
                    <w:r w:rsidR="00BA3530">
                      <w:t>Bedrijfseconomie voor</w:t>
                    </w:r>
                    <w:r w:rsidR="005C467F">
                      <w:t xml:space="preserve">                        Vakexpert Agrarisch Loonwerk</w:t>
                    </w:r>
                  </w:sdtContent>
                </w:sdt>
              </w:p>
            </w:tc>
          </w:tr>
          <w:tr w:rsidR="00876DA5">
            <w:tc>
              <w:tcPr>
                <w:tcW w:w="0" w:type="auto"/>
                <w:vAlign w:val="bottom"/>
              </w:tcPr>
              <w:p w:rsidR="00876DA5" w:rsidRDefault="0078765A"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Content>
                    <w:r w:rsidR="005C467F">
                      <w:rPr>
                        <w:sz w:val="32"/>
                        <w:szCs w:val="32"/>
                      </w:rPr>
                      <w:t>theoriEboek</w:t>
                    </w:r>
                  </w:sdtContent>
                </w:sdt>
              </w:p>
            </w:tc>
          </w:tr>
          <w:tr w:rsidR="00876DA5">
            <w:trPr>
              <w:trHeight w:val="1152"/>
            </w:trPr>
            <w:tc>
              <w:tcPr>
                <w:tcW w:w="0" w:type="auto"/>
                <w:vAlign w:val="bottom"/>
              </w:tcPr>
              <w:p w:rsidR="00876DA5" w:rsidRDefault="00876DA5" w:rsidP="00C42E8E">
                <w:pPr>
                  <w:spacing w:line="240" w:lineRule="auto"/>
                  <w:rPr>
                    <w:color w:val="000000" w:themeColor="text1"/>
                    <w:sz w:val="24"/>
                    <w:szCs w:val="24"/>
                  </w:rPr>
                </w:pPr>
              </w:p>
            </w:tc>
          </w:tr>
        </w:tbl>
        <w:p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125522C1" wp14:editId="6723049A">
                    <wp:simplePos x="0" y="0"/>
                    <wp:positionH relativeFrom="column">
                      <wp:posOffset>3815080</wp:posOffset>
                    </wp:positionH>
                    <wp:positionV relativeFrom="paragraph">
                      <wp:posOffset>8729981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78765A" w:rsidRPr="00EA2864" w:rsidRDefault="0078765A" w:rsidP="00EA2864">
                                <w:pPr>
                                  <w:spacing w:line="240" w:lineRule="auto"/>
                                  <w:rPr>
                                    <w:color w:val="404040" w:themeColor="text1" w:themeTint="BF"/>
                                    <w:sz w:val="24"/>
                                    <w:szCs w:val="24"/>
                                  </w:rPr>
                                </w:pPr>
                              </w:p>
                              <w:p w:rsidR="0078765A" w:rsidRPr="00EA2864" w:rsidRDefault="0078765A" w:rsidP="00EA2864">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5522C1" id="_x0000_t202" coordsize="21600,21600" o:spt="202" path="m,l,21600r21600,l21600,xe">
                    <v:stroke joinstyle="miter"/>
                    <v:path gradientshapeok="t" o:connecttype="rect"/>
                  </v:shapetype>
                  <v:shape id="Tekstvak 2" o:spid="_x0000_s1026" type="#_x0000_t202" style="position:absolute;margin-left:300.4pt;margin-top:687.4pt;width:153pt;height: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" fillcolor="white [3201]" strokeweight=".5pt">
                    <v:fill opacity="0"/>
                    <v:stroke opacity="0"/>
                    <v:textbox>
                      <w:txbxContent>
                        <w:p w:rsidR="0078765A" w:rsidRPr="00EA2864" w:rsidRDefault="0078765A" w:rsidP="00EA2864">
                          <w:pPr>
                            <w:spacing w:line="240" w:lineRule="auto"/>
                            <w:rPr>
                              <w:color w:val="404040" w:themeColor="text1" w:themeTint="BF"/>
                              <w:sz w:val="24"/>
                              <w:szCs w:val="24"/>
                            </w:rPr>
                          </w:pPr>
                        </w:p>
                        <w:p w:rsidR="0078765A" w:rsidRPr="00EA2864" w:rsidRDefault="0078765A" w:rsidP="00EA2864">
                          <w:pPr>
                            <w:spacing w:line="240" w:lineRule="auto"/>
                            <w:rPr>
                              <w:color w:val="404040" w:themeColor="text1" w:themeTint="BF"/>
                              <w:sz w:val="24"/>
                              <w:szCs w:val="24"/>
                            </w:rPr>
                          </w:pPr>
                          <w:r w:rsidRPr="00EA2864">
                            <w:rPr>
                              <w:color w:val="404040" w:themeColor="text1" w:themeTint="BF"/>
                              <w:sz w:val="24"/>
                              <w:szCs w:val="24"/>
                            </w:rPr>
                            <w:t>E. van Erp</w:t>
                          </w:r>
                        </w:p>
                      </w:txbxContent>
                    </v:textbox>
                  </v:shape>
                </w:pict>
              </mc:Fallback>
            </mc:AlternateContent>
          </w:r>
          <w:r w:rsidR="00876DA5">
            <w:rPr>
              <w:noProof/>
              <w:lang w:eastAsia="nl-NL"/>
            </w:rPr>
            <mc:AlternateContent>
              <mc:Choice Requires="wps">
                <w:drawing>
                  <wp:anchor distT="0" distB="0" distL="114300" distR="114300" simplePos="0" relativeHeight="251664384" behindDoc="1" locked="0" layoutInCell="1" allowOverlap="1" wp14:anchorId="45747484" wp14:editId="1FA6CD5D">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BF6526"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r w:rsidR="00876DA5">
            <w:rPr>
              <w:noProof/>
              <w:lang w:eastAsia="nl-NL"/>
            </w:rPr>
            <mc:AlternateContent>
              <mc:Choice Requires="wps">
                <w:drawing>
                  <wp:anchor distT="0" distB="0" distL="114300" distR="114300" simplePos="0" relativeHeight="251662336" behindDoc="0" locked="0" layoutInCell="1" allowOverlap="1" wp14:anchorId="5D21215B" wp14:editId="5B097F3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9-11-11T00:00:00Z">
                                    <w:dateFormat w:val="d-M-yyyy"/>
                                    <w:lid w:val="nl-NL"/>
                                    <w:storeMappedDataAs w:val="dateTime"/>
                                    <w:calendar w:val="gregorian"/>
                                  </w:date>
                                </w:sdtPr>
                                <w:sdtContent>
                                  <w:p w:rsidR="0078765A" w:rsidRDefault="0078765A">
                                    <w:pPr>
                                      <w:pStyle w:val="Ondertitel"/>
                                      <w:spacing w:after="0"/>
                                    </w:pPr>
                                    <w:r>
                                      <w:t>11-11-2019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D21215B"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9-11-11T00:00:00Z">
                              <w:dateFormat w:val="d-M-yyyy"/>
                              <w:lid w:val="nl-NL"/>
                              <w:storeMappedDataAs w:val="dateTime"/>
                              <w:calendar w:val="gregorian"/>
                            </w:date>
                          </w:sdtPr>
                          <w:sdtContent>
                            <w:p w:rsidR="0078765A" w:rsidRDefault="0078765A">
                              <w:pPr>
                                <w:pStyle w:val="Ondertitel"/>
                                <w:spacing w:after="0"/>
                              </w:pPr>
                              <w:r>
                                <w:t>11-11-2019</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1662550C" wp14:editId="55656EB2">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48CA4C42"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2F548B7D" wp14:editId="597818AB">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3370FEE"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bookmarkStart w:id="0" w:name="_Toc24374445" w:displacedByCustomXml="next"/>
    <w:sdt>
      <w:sdtPr>
        <w:rPr>
          <w:b w:val="0"/>
          <w:bCs w:val="0"/>
          <w:caps w:val="0"/>
          <w:color w:val="auto"/>
          <w:spacing w:val="0"/>
          <w:sz w:val="20"/>
          <w:szCs w:val="20"/>
        </w:rPr>
        <w:id w:val="-265072010"/>
        <w:docPartObj>
          <w:docPartGallery w:val="Table of Contents"/>
          <w:docPartUnique/>
        </w:docPartObj>
      </w:sdtPr>
      <w:sdtContent>
        <w:p w:rsidR="003C2313" w:rsidRDefault="003C2313" w:rsidP="003C2313">
          <w:pPr>
            <w:pStyle w:val="Kop1"/>
            <w:spacing w:line="240" w:lineRule="auto"/>
          </w:pPr>
          <w:r>
            <w:t>Voorwoord</w:t>
          </w:r>
          <w:bookmarkEnd w:id="0"/>
        </w:p>
        <w:p w:rsidR="003C2313" w:rsidRDefault="003C2313" w:rsidP="003C2313">
          <w:pPr>
            <w:spacing w:line="240" w:lineRule="auto"/>
            <w:rPr>
              <w:rFonts w:cstheme="minorHAnsi"/>
              <w:sz w:val="22"/>
              <w:szCs w:val="22"/>
            </w:rPr>
          </w:pPr>
          <w:r>
            <w:rPr>
              <w:rFonts w:cstheme="minorHAnsi"/>
              <w:sz w:val="22"/>
              <w:szCs w:val="22"/>
            </w:rPr>
            <w:t>Bij het schrijven van deze bundel heb ik geprobeerd voorbeelden uit de praktijk te gebruiken</w:t>
          </w:r>
          <w:r w:rsidR="007523E8">
            <w:rPr>
              <w:rFonts w:cstheme="minorHAnsi"/>
              <w:sz w:val="22"/>
              <w:szCs w:val="22"/>
            </w:rPr>
            <w:t xml:space="preserve"> om de stof toegankelijker te maken</w:t>
          </w:r>
          <w:r>
            <w:rPr>
              <w:rFonts w:cstheme="minorHAnsi"/>
              <w:sz w:val="22"/>
              <w:szCs w:val="22"/>
            </w:rPr>
            <w:t>. Dank gaat uit naar Toon van de Wetering waarmee ik samen de eerste versie heb geschreven</w:t>
          </w:r>
          <w:r w:rsidR="007523E8">
            <w:rPr>
              <w:rFonts w:cstheme="minorHAnsi"/>
              <w:sz w:val="22"/>
              <w:szCs w:val="22"/>
            </w:rPr>
            <w:t xml:space="preserve"> en veel heb kunnen sparren</w:t>
          </w:r>
          <w:r>
            <w:rPr>
              <w:rFonts w:cstheme="minorHAnsi"/>
              <w:sz w:val="22"/>
              <w:szCs w:val="22"/>
            </w:rPr>
            <w:t xml:space="preserve">. Hopelijk wordt de soms taaie economiestof </w:t>
          </w:r>
          <w:r w:rsidR="007523E8">
            <w:rPr>
              <w:rFonts w:cstheme="minorHAnsi"/>
              <w:sz w:val="22"/>
              <w:szCs w:val="22"/>
            </w:rPr>
            <w:t>door de voorbeelden uit de sector malser.</w:t>
          </w:r>
        </w:p>
        <w:p w:rsidR="007523E8" w:rsidRDefault="007523E8" w:rsidP="003C2313">
          <w:pPr>
            <w:spacing w:line="240" w:lineRule="auto"/>
            <w:rPr>
              <w:rFonts w:cstheme="minorHAnsi"/>
              <w:sz w:val="22"/>
              <w:szCs w:val="22"/>
            </w:rPr>
          </w:pPr>
          <w:r>
            <w:rPr>
              <w:rFonts w:cstheme="minorHAnsi"/>
              <w:sz w:val="22"/>
              <w:szCs w:val="22"/>
            </w:rPr>
            <w:t>Veel lees- en leerplezier,</w:t>
          </w:r>
        </w:p>
        <w:p w:rsidR="007523E8" w:rsidRPr="00771E50" w:rsidRDefault="007523E8" w:rsidP="003C2313">
          <w:pPr>
            <w:spacing w:line="240" w:lineRule="auto"/>
            <w:rPr>
              <w:rFonts w:cstheme="minorHAnsi"/>
              <w:sz w:val="22"/>
              <w:szCs w:val="22"/>
            </w:rPr>
          </w:pPr>
          <w:r>
            <w:rPr>
              <w:rFonts w:cstheme="minorHAnsi"/>
              <w:sz w:val="22"/>
              <w:szCs w:val="22"/>
            </w:rPr>
            <w:t>Elon van Erp – Helicon Boxtel</w:t>
          </w:r>
        </w:p>
        <w:p w:rsidR="003C2313" w:rsidRPr="006153BA" w:rsidRDefault="003C2313">
          <w:pPr>
            <w:rPr>
              <w:b/>
              <w:bCs/>
              <w:caps/>
              <w:color w:val="FFFFFF" w:themeColor="background1"/>
              <w:spacing w:val="15"/>
              <w:sz w:val="22"/>
              <w:szCs w:val="22"/>
              <w:lang w:bidi="en-US"/>
            </w:rPr>
          </w:pPr>
          <w:r>
            <w:br w:type="page"/>
          </w:r>
        </w:p>
        <w:p w:rsidR="001F6BEB" w:rsidRDefault="001F6BEB" w:rsidP="00C42E8E">
          <w:pPr>
            <w:pStyle w:val="Kopvaninhoudsopgave"/>
            <w:spacing w:line="240" w:lineRule="auto"/>
          </w:pPr>
          <w:r>
            <w:lastRenderedPageBreak/>
            <w:t>Inhoud</w:t>
          </w:r>
        </w:p>
        <w:p w:rsidR="00551DEB"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24374445" w:history="1">
            <w:r w:rsidR="00551DEB" w:rsidRPr="0030435A">
              <w:rPr>
                <w:rStyle w:val="Hyperlink"/>
                <w:noProof/>
              </w:rPr>
              <w:t>Voorwoord</w:t>
            </w:r>
            <w:r w:rsidR="00551DEB">
              <w:rPr>
                <w:noProof/>
                <w:webHidden/>
              </w:rPr>
              <w:tab/>
            </w:r>
            <w:r w:rsidR="00551DEB">
              <w:rPr>
                <w:noProof/>
                <w:webHidden/>
              </w:rPr>
              <w:fldChar w:fldCharType="begin"/>
            </w:r>
            <w:r w:rsidR="00551DEB">
              <w:rPr>
                <w:noProof/>
                <w:webHidden/>
              </w:rPr>
              <w:instrText xml:space="preserve"> PAGEREF _Toc24374445 \h </w:instrText>
            </w:r>
            <w:r w:rsidR="00551DEB">
              <w:rPr>
                <w:noProof/>
                <w:webHidden/>
              </w:rPr>
            </w:r>
            <w:r w:rsidR="00551DEB">
              <w:rPr>
                <w:noProof/>
                <w:webHidden/>
              </w:rPr>
              <w:fldChar w:fldCharType="separate"/>
            </w:r>
            <w:r w:rsidR="00551DEB">
              <w:rPr>
                <w:noProof/>
                <w:webHidden/>
              </w:rPr>
              <w:t>1</w:t>
            </w:r>
            <w:r w:rsidR="00551DEB">
              <w:rPr>
                <w:noProof/>
                <w:webHidden/>
              </w:rPr>
              <w:fldChar w:fldCharType="end"/>
            </w:r>
          </w:hyperlink>
        </w:p>
        <w:p w:rsidR="00551DEB" w:rsidRDefault="0078765A">
          <w:pPr>
            <w:pStyle w:val="Inhopg1"/>
            <w:tabs>
              <w:tab w:val="right" w:leader="dot" w:pos="9062"/>
            </w:tabs>
            <w:rPr>
              <w:noProof/>
              <w:sz w:val="22"/>
              <w:szCs w:val="22"/>
              <w:lang w:eastAsia="nl-NL"/>
            </w:rPr>
          </w:pPr>
          <w:hyperlink w:anchor="_Toc24374446" w:history="1">
            <w:r w:rsidR="00551DEB" w:rsidRPr="0030435A">
              <w:rPr>
                <w:rStyle w:val="Hyperlink"/>
                <w:noProof/>
              </w:rPr>
              <w:t>Inleiding</w:t>
            </w:r>
            <w:r w:rsidR="00551DEB">
              <w:rPr>
                <w:noProof/>
                <w:webHidden/>
              </w:rPr>
              <w:tab/>
            </w:r>
            <w:r w:rsidR="00551DEB">
              <w:rPr>
                <w:noProof/>
                <w:webHidden/>
              </w:rPr>
              <w:fldChar w:fldCharType="begin"/>
            </w:r>
            <w:r w:rsidR="00551DEB">
              <w:rPr>
                <w:noProof/>
                <w:webHidden/>
              </w:rPr>
              <w:instrText xml:space="preserve"> PAGEREF _Toc24374446 \h </w:instrText>
            </w:r>
            <w:r w:rsidR="00551DEB">
              <w:rPr>
                <w:noProof/>
                <w:webHidden/>
              </w:rPr>
            </w:r>
            <w:r w:rsidR="00551DEB">
              <w:rPr>
                <w:noProof/>
                <w:webHidden/>
              </w:rPr>
              <w:fldChar w:fldCharType="separate"/>
            </w:r>
            <w:r w:rsidR="00551DEB">
              <w:rPr>
                <w:noProof/>
                <w:webHidden/>
              </w:rPr>
              <w:t>4</w:t>
            </w:r>
            <w:r w:rsidR="00551DEB">
              <w:rPr>
                <w:noProof/>
                <w:webHidden/>
              </w:rPr>
              <w:fldChar w:fldCharType="end"/>
            </w:r>
          </w:hyperlink>
        </w:p>
        <w:p w:rsidR="00551DEB" w:rsidRDefault="0078765A">
          <w:pPr>
            <w:pStyle w:val="Inhopg1"/>
            <w:tabs>
              <w:tab w:val="left" w:pos="400"/>
              <w:tab w:val="right" w:leader="dot" w:pos="9062"/>
            </w:tabs>
            <w:rPr>
              <w:noProof/>
              <w:sz w:val="22"/>
              <w:szCs w:val="22"/>
              <w:lang w:eastAsia="nl-NL"/>
            </w:rPr>
          </w:pPr>
          <w:hyperlink w:anchor="_Toc24374447" w:history="1">
            <w:r w:rsidR="00551DEB" w:rsidRPr="0030435A">
              <w:rPr>
                <w:rStyle w:val="Hyperlink"/>
                <w:noProof/>
              </w:rPr>
              <w:t>1.</w:t>
            </w:r>
            <w:r w:rsidR="00551DEB">
              <w:rPr>
                <w:noProof/>
                <w:sz w:val="22"/>
                <w:szCs w:val="22"/>
                <w:lang w:eastAsia="nl-NL"/>
              </w:rPr>
              <w:tab/>
            </w:r>
            <w:r w:rsidR="00551DEB" w:rsidRPr="0030435A">
              <w:rPr>
                <w:rStyle w:val="Hyperlink"/>
                <w:noProof/>
              </w:rPr>
              <w:t>Boekhouding</w:t>
            </w:r>
            <w:r w:rsidR="00551DEB">
              <w:rPr>
                <w:noProof/>
                <w:webHidden/>
              </w:rPr>
              <w:tab/>
            </w:r>
            <w:r w:rsidR="00551DEB">
              <w:rPr>
                <w:noProof/>
                <w:webHidden/>
              </w:rPr>
              <w:fldChar w:fldCharType="begin"/>
            </w:r>
            <w:r w:rsidR="00551DEB">
              <w:rPr>
                <w:noProof/>
                <w:webHidden/>
              </w:rPr>
              <w:instrText xml:space="preserve"> PAGEREF _Toc24374447 \h </w:instrText>
            </w:r>
            <w:r w:rsidR="00551DEB">
              <w:rPr>
                <w:noProof/>
                <w:webHidden/>
              </w:rPr>
            </w:r>
            <w:r w:rsidR="00551DEB">
              <w:rPr>
                <w:noProof/>
                <w:webHidden/>
              </w:rPr>
              <w:fldChar w:fldCharType="separate"/>
            </w:r>
            <w:r w:rsidR="00551DEB">
              <w:rPr>
                <w:noProof/>
                <w:webHidden/>
              </w:rPr>
              <w:t>5</w:t>
            </w:r>
            <w:r w:rsidR="00551DEB">
              <w:rPr>
                <w:noProof/>
                <w:webHidden/>
              </w:rPr>
              <w:fldChar w:fldCharType="end"/>
            </w:r>
          </w:hyperlink>
        </w:p>
        <w:p w:rsidR="00551DEB" w:rsidRDefault="0078765A">
          <w:pPr>
            <w:pStyle w:val="Inhopg1"/>
            <w:tabs>
              <w:tab w:val="left" w:pos="400"/>
              <w:tab w:val="right" w:leader="dot" w:pos="9062"/>
            </w:tabs>
            <w:rPr>
              <w:noProof/>
              <w:sz w:val="22"/>
              <w:szCs w:val="22"/>
              <w:lang w:eastAsia="nl-NL"/>
            </w:rPr>
          </w:pPr>
          <w:hyperlink w:anchor="_Toc24374448" w:history="1">
            <w:r w:rsidR="00551DEB" w:rsidRPr="0030435A">
              <w:rPr>
                <w:rStyle w:val="Hyperlink"/>
                <w:noProof/>
              </w:rPr>
              <w:t>2.</w:t>
            </w:r>
            <w:r w:rsidR="00551DEB">
              <w:rPr>
                <w:noProof/>
                <w:sz w:val="22"/>
                <w:szCs w:val="22"/>
                <w:lang w:eastAsia="nl-NL"/>
              </w:rPr>
              <w:tab/>
            </w:r>
            <w:r w:rsidR="00551DEB" w:rsidRPr="0030435A">
              <w:rPr>
                <w:rStyle w:val="Hyperlink"/>
                <w:noProof/>
              </w:rPr>
              <w:t>Balans</w:t>
            </w:r>
            <w:r w:rsidR="00551DEB">
              <w:rPr>
                <w:noProof/>
                <w:webHidden/>
              </w:rPr>
              <w:tab/>
            </w:r>
            <w:r w:rsidR="00551DEB">
              <w:rPr>
                <w:noProof/>
                <w:webHidden/>
              </w:rPr>
              <w:fldChar w:fldCharType="begin"/>
            </w:r>
            <w:r w:rsidR="00551DEB">
              <w:rPr>
                <w:noProof/>
                <w:webHidden/>
              </w:rPr>
              <w:instrText xml:space="preserve"> PAGEREF _Toc24374448 \h </w:instrText>
            </w:r>
            <w:r w:rsidR="00551DEB">
              <w:rPr>
                <w:noProof/>
                <w:webHidden/>
              </w:rPr>
            </w:r>
            <w:r w:rsidR="00551DEB">
              <w:rPr>
                <w:noProof/>
                <w:webHidden/>
              </w:rPr>
              <w:fldChar w:fldCharType="separate"/>
            </w:r>
            <w:r w:rsidR="00551DEB">
              <w:rPr>
                <w:noProof/>
                <w:webHidden/>
              </w:rPr>
              <w:t>8</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49" w:history="1">
            <w:r w:rsidR="00551DEB" w:rsidRPr="0030435A">
              <w:rPr>
                <w:rStyle w:val="Hyperlink"/>
                <w:noProof/>
              </w:rPr>
              <w:t>2.1 Investering</w:t>
            </w:r>
            <w:r w:rsidR="00551DEB">
              <w:rPr>
                <w:noProof/>
                <w:webHidden/>
              </w:rPr>
              <w:tab/>
            </w:r>
            <w:r w:rsidR="00551DEB">
              <w:rPr>
                <w:noProof/>
                <w:webHidden/>
              </w:rPr>
              <w:fldChar w:fldCharType="begin"/>
            </w:r>
            <w:r w:rsidR="00551DEB">
              <w:rPr>
                <w:noProof/>
                <w:webHidden/>
              </w:rPr>
              <w:instrText xml:space="preserve"> PAGEREF _Toc24374449 \h </w:instrText>
            </w:r>
            <w:r w:rsidR="00551DEB">
              <w:rPr>
                <w:noProof/>
                <w:webHidden/>
              </w:rPr>
            </w:r>
            <w:r w:rsidR="00551DEB">
              <w:rPr>
                <w:noProof/>
                <w:webHidden/>
              </w:rPr>
              <w:fldChar w:fldCharType="separate"/>
            </w:r>
            <w:r w:rsidR="00551DEB">
              <w:rPr>
                <w:noProof/>
                <w:webHidden/>
              </w:rPr>
              <w:t>8</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50" w:history="1">
            <w:r w:rsidR="00551DEB" w:rsidRPr="0030435A">
              <w:rPr>
                <w:rStyle w:val="Hyperlink"/>
                <w:noProof/>
              </w:rPr>
              <w:t>2.2 Financiering</w:t>
            </w:r>
            <w:r w:rsidR="00551DEB">
              <w:rPr>
                <w:noProof/>
                <w:webHidden/>
              </w:rPr>
              <w:tab/>
            </w:r>
            <w:r w:rsidR="00551DEB">
              <w:rPr>
                <w:noProof/>
                <w:webHidden/>
              </w:rPr>
              <w:fldChar w:fldCharType="begin"/>
            </w:r>
            <w:r w:rsidR="00551DEB">
              <w:rPr>
                <w:noProof/>
                <w:webHidden/>
              </w:rPr>
              <w:instrText xml:space="preserve"> PAGEREF _Toc24374450 \h </w:instrText>
            </w:r>
            <w:r w:rsidR="00551DEB">
              <w:rPr>
                <w:noProof/>
                <w:webHidden/>
              </w:rPr>
            </w:r>
            <w:r w:rsidR="00551DEB">
              <w:rPr>
                <w:noProof/>
                <w:webHidden/>
              </w:rPr>
              <w:fldChar w:fldCharType="separate"/>
            </w:r>
            <w:r w:rsidR="00551DEB">
              <w:rPr>
                <w:noProof/>
                <w:webHidden/>
              </w:rPr>
              <w:t>9</w:t>
            </w:r>
            <w:r w:rsidR="00551DEB">
              <w:rPr>
                <w:noProof/>
                <w:webHidden/>
              </w:rPr>
              <w:fldChar w:fldCharType="end"/>
            </w:r>
          </w:hyperlink>
        </w:p>
        <w:p w:rsidR="00551DEB" w:rsidRDefault="0078765A">
          <w:pPr>
            <w:pStyle w:val="Inhopg1"/>
            <w:tabs>
              <w:tab w:val="left" w:pos="400"/>
              <w:tab w:val="right" w:leader="dot" w:pos="9062"/>
            </w:tabs>
            <w:rPr>
              <w:noProof/>
              <w:sz w:val="22"/>
              <w:szCs w:val="22"/>
              <w:lang w:eastAsia="nl-NL"/>
            </w:rPr>
          </w:pPr>
          <w:hyperlink w:anchor="_Toc24374451" w:history="1">
            <w:r w:rsidR="00551DEB" w:rsidRPr="0030435A">
              <w:rPr>
                <w:rStyle w:val="Hyperlink"/>
                <w:noProof/>
              </w:rPr>
              <w:t>3.</w:t>
            </w:r>
            <w:r w:rsidR="00551DEB">
              <w:rPr>
                <w:noProof/>
                <w:sz w:val="22"/>
                <w:szCs w:val="22"/>
                <w:lang w:eastAsia="nl-NL"/>
              </w:rPr>
              <w:tab/>
            </w:r>
            <w:r w:rsidR="00551DEB" w:rsidRPr="0030435A">
              <w:rPr>
                <w:rStyle w:val="Hyperlink"/>
                <w:noProof/>
              </w:rPr>
              <w:t>Exploitatierekening</w:t>
            </w:r>
            <w:r w:rsidR="00551DEB">
              <w:rPr>
                <w:noProof/>
                <w:webHidden/>
              </w:rPr>
              <w:tab/>
            </w:r>
            <w:r w:rsidR="00551DEB">
              <w:rPr>
                <w:noProof/>
                <w:webHidden/>
              </w:rPr>
              <w:fldChar w:fldCharType="begin"/>
            </w:r>
            <w:r w:rsidR="00551DEB">
              <w:rPr>
                <w:noProof/>
                <w:webHidden/>
              </w:rPr>
              <w:instrText xml:space="preserve"> PAGEREF _Toc24374451 \h </w:instrText>
            </w:r>
            <w:r w:rsidR="00551DEB">
              <w:rPr>
                <w:noProof/>
                <w:webHidden/>
              </w:rPr>
            </w:r>
            <w:r w:rsidR="00551DEB">
              <w:rPr>
                <w:noProof/>
                <w:webHidden/>
              </w:rPr>
              <w:fldChar w:fldCharType="separate"/>
            </w:r>
            <w:r w:rsidR="00551DEB">
              <w:rPr>
                <w:noProof/>
                <w:webHidden/>
              </w:rPr>
              <w:t>11</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52" w:history="1">
            <w:r w:rsidR="00551DEB" w:rsidRPr="0030435A">
              <w:rPr>
                <w:rStyle w:val="Hyperlink"/>
                <w:noProof/>
              </w:rPr>
              <w:t>3.1 Opbrengsten</w:t>
            </w:r>
            <w:r w:rsidR="00551DEB">
              <w:rPr>
                <w:noProof/>
                <w:webHidden/>
              </w:rPr>
              <w:tab/>
            </w:r>
            <w:r w:rsidR="00551DEB">
              <w:rPr>
                <w:noProof/>
                <w:webHidden/>
              </w:rPr>
              <w:fldChar w:fldCharType="begin"/>
            </w:r>
            <w:r w:rsidR="00551DEB">
              <w:rPr>
                <w:noProof/>
                <w:webHidden/>
              </w:rPr>
              <w:instrText xml:space="preserve"> PAGEREF _Toc24374452 \h </w:instrText>
            </w:r>
            <w:r w:rsidR="00551DEB">
              <w:rPr>
                <w:noProof/>
                <w:webHidden/>
              </w:rPr>
            </w:r>
            <w:r w:rsidR="00551DEB">
              <w:rPr>
                <w:noProof/>
                <w:webHidden/>
              </w:rPr>
              <w:fldChar w:fldCharType="separate"/>
            </w:r>
            <w:r w:rsidR="00551DEB">
              <w:rPr>
                <w:noProof/>
                <w:webHidden/>
              </w:rPr>
              <w:t>11</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53" w:history="1">
            <w:r w:rsidR="00551DEB" w:rsidRPr="0030435A">
              <w:rPr>
                <w:rStyle w:val="Hyperlink"/>
                <w:noProof/>
              </w:rPr>
              <w:t>3.2 Kosten</w:t>
            </w:r>
            <w:r w:rsidR="00551DEB">
              <w:rPr>
                <w:noProof/>
                <w:webHidden/>
              </w:rPr>
              <w:tab/>
            </w:r>
            <w:r w:rsidR="00551DEB">
              <w:rPr>
                <w:noProof/>
                <w:webHidden/>
              </w:rPr>
              <w:fldChar w:fldCharType="begin"/>
            </w:r>
            <w:r w:rsidR="00551DEB">
              <w:rPr>
                <w:noProof/>
                <w:webHidden/>
              </w:rPr>
              <w:instrText xml:space="preserve"> PAGEREF _Toc24374453 \h </w:instrText>
            </w:r>
            <w:r w:rsidR="00551DEB">
              <w:rPr>
                <w:noProof/>
                <w:webHidden/>
              </w:rPr>
            </w:r>
            <w:r w:rsidR="00551DEB">
              <w:rPr>
                <w:noProof/>
                <w:webHidden/>
              </w:rPr>
              <w:fldChar w:fldCharType="separate"/>
            </w:r>
            <w:r w:rsidR="00551DEB">
              <w:rPr>
                <w:noProof/>
                <w:webHidden/>
              </w:rPr>
              <w:t>11</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54" w:history="1">
            <w:r w:rsidR="00551DEB" w:rsidRPr="0030435A">
              <w:rPr>
                <w:rStyle w:val="Hyperlink"/>
                <w:noProof/>
              </w:rPr>
              <w:t>3.3 Voor- en nacalculatie</w:t>
            </w:r>
            <w:r w:rsidR="00551DEB">
              <w:rPr>
                <w:noProof/>
                <w:webHidden/>
              </w:rPr>
              <w:tab/>
            </w:r>
            <w:r w:rsidR="00551DEB">
              <w:rPr>
                <w:noProof/>
                <w:webHidden/>
              </w:rPr>
              <w:fldChar w:fldCharType="begin"/>
            </w:r>
            <w:r w:rsidR="00551DEB">
              <w:rPr>
                <w:noProof/>
                <w:webHidden/>
              </w:rPr>
              <w:instrText xml:space="preserve"> PAGEREF _Toc24374454 \h </w:instrText>
            </w:r>
            <w:r w:rsidR="00551DEB">
              <w:rPr>
                <w:noProof/>
                <w:webHidden/>
              </w:rPr>
            </w:r>
            <w:r w:rsidR="00551DEB">
              <w:rPr>
                <w:noProof/>
                <w:webHidden/>
              </w:rPr>
              <w:fldChar w:fldCharType="separate"/>
            </w:r>
            <w:r w:rsidR="00551DEB">
              <w:rPr>
                <w:noProof/>
                <w:webHidden/>
              </w:rPr>
              <w:t>12</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55" w:history="1">
            <w:r w:rsidR="00551DEB" w:rsidRPr="0030435A">
              <w:rPr>
                <w:rStyle w:val="Hyperlink"/>
                <w:noProof/>
              </w:rPr>
              <w:t>3.4 Resultaat</w:t>
            </w:r>
            <w:r w:rsidR="00551DEB">
              <w:rPr>
                <w:noProof/>
                <w:webHidden/>
              </w:rPr>
              <w:tab/>
            </w:r>
            <w:r w:rsidR="00551DEB">
              <w:rPr>
                <w:noProof/>
                <w:webHidden/>
              </w:rPr>
              <w:fldChar w:fldCharType="begin"/>
            </w:r>
            <w:r w:rsidR="00551DEB">
              <w:rPr>
                <w:noProof/>
                <w:webHidden/>
              </w:rPr>
              <w:instrText xml:space="preserve"> PAGEREF _Toc24374455 \h </w:instrText>
            </w:r>
            <w:r w:rsidR="00551DEB">
              <w:rPr>
                <w:noProof/>
                <w:webHidden/>
              </w:rPr>
            </w:r>
            <w:r w:rsidR="00551DEB">
              <w:rPr>
                <w:noProof/>
                <w:webHidden/>
              </w:rPr>
              <w:fldChar w:fldCharType="separate"/>
            </w:r>
            <w:r w:rsidR="00551DEB">
              <w:rPr>
                <w:noProof/>
                <w:webHidden/>
              </w:rPr>
              <w:t>13</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56" w:history="1">
            <w:r w:rsidR="00551DEB" w:rsidRPr="0030435A">
              <w:rPr>
                <w:rStyle w:val="Hyperlink"/>
                <w:noProof/>
              </w:rPr>
              <w:t>3.4 Afschrijving</w:t>
            </w:r>
            <w:r w:rsidR="00551DEB">
              <w:rPr>
                <w:noProof/>
                <w:webHidden/>
              </w:rPr>
              <w:tab/>
            </w:r>
            <w:r w:rsidR="00551DEB">
              <w:rPr>
                <w:noProof/>
                <w:webHidden/>
              </w:rPr>
              <w:fldChar w:fldCharType="begin"/>
            </w:r>
            <w:r w:rsidR="00551DEB">
              <w:rPr>
                <w:noProof/>
                <w:webHidden/>
              </w:rPr>
              <w:instrText xml:space="preserve"> PAGEREF _Toc24374456 \h </w:instrText>
            </w:r>
            <w:r w:rsidR="00551DEB">
              <w:rPr>
                <w:noProof/>
                <w:webHidden/>
              </w:rPr>
            </w:r>
            <w:r w:rsidR="00551DEB">
              <w:rPr>
                <w:noProof/>
                <w:webHidden/>
              </w:rPr>
              <w:fldChar w:fldCharType="separate"/>
            </w:r>
            <w:r w:rsidR="00551DEB">
              <w:rPr>
                <w:noProof/>
                <w:webHidden/>
              </w:rPr>
              <w:t>15</w:t>
            </w:r>
            <w:r w:rsidR="00551DEB">
              <w:rPr>
                <w:noProof/>
                <w:webHidden/>
              </w:rPr>
              <w:fldChar w:fldCharType="end"/>
            </w:r>
          </w:hyperlink>
        </w:p>
        <w:p w:rsidR="00551DEB" w:rsidRDefault="0078765A">
          <w:pPr>
            <w:pStyle w:val="Inhopg1"/>
            <w:tabs>
              <w:tab w:val="left" w:pos="400"/>
              <w:tab w:val="right" w:leader="dot" w:pos="9062"/>
            </w:tabs>
            <w:rPr>
              <w:noProof/>
              <w:sz w:val="22"/>
              <w:szCs w:val="22"/>
              <w:lang w:eastAsia="nl-NL"/>
            </w:rPr>
          </w:pPr>
          <w:hyperlink w:anchor="_Toc24374457" w:history="1">
            <w:r w:rsidR="00551DEB" w:rsidRPr="0030435A">
              <w:rPr>
                <w:rStyle w:val="Hyperlink"/>
                <w:noProof/>
              </w:rPr>
              <w:t>4.</w:t>
            </w:r>
            <w:r w:rsidR="00551DEB">
              <w:rPr>
                <w:noProof/>
                <w:sz w:val="22"/>
                <w:szCs w:val="22"/>
                <w:lang w:eastAsia="nl-NL"/>
              </w:rPr>
              <w:tab/>
            </w:r>
            <w:r w:rsidR="00551DEB" w:rsidRPr="0030435A">
              <w:rPr>
                <w:rStyle w:val="Hyperlink"/>
                <w:noProof/>
              </w:rPr>
              <w:t>Kengetallen</w:t>
            </w:r>
            <w:r w:rsidR="00551DEB">
              <w:rPr>
                <w:noProof/>
                <w:webHidden/>
              </w:rPr>
              <w:tab/>
            </w:r>
            <w:r w:rsidR="00551DEB">
              <w:rPr>
                <w:noProof/>
                <w:webHidden/>
              </w:rPr>
              <w:fldChar w:fldCharType="begin"/>
            </w:r>
            <w:r w:rsidR="00551DEB">
              <w:rPr>
                <w:noProof/>
                <w:webHidden/>
              </w:rPr>
              <w:instrText xml:space="preserve"> PAGEREF _Toc24374457 \h </w:instrText>
            </w:r>
            <w:r w:rsidR="00551DEB">
              <w:rPr>
                <w:noProof/>
                <w:webHidden/>
              </w:rPr>
            </w:r>
            <w:r w:rsidR="00551DEB">
              <w:rPr>
                <w:noProof/>
                <w:webHidden/>
              </w:rPr>
              <w:fldChar w:fldCharType="separate"/>
            </w:r>
            <w:r w:rsidR="00551DEB">
              <w:rPr>
                <w:noProof/>
                <w:webHidden/>
              </w:rPr>
              <w:t>17</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58" w:history="1">
            <w:r w:rsidR="00551DEB" w:rsidRPr="0030435A">
              <w:rPr>
                <w:rStyle w:val="Hyperlink"/>
                <w:noProof/>
              </w:rPr>
              <w:t>4.1 Financiële analyse</w:t>
            </w:r>
            <w:r w:rsidR="00551DEB">
              <w:rPr>
                <w:noProof/>
                <w:webHidden/>
              </w:rPr>
              <w:tab/>
            </w:r>
            <w:r w:rsidR="00551DEB">
              <w:rPr>
                <w:noProof/>
                <w:webHidden/>
              </w:rPr>
              <w:fldChar w:fldCharType="begin"/>
            </w:r>
            <w:r w:rsidR="00551DEB">
              <w:rPr>
                <w:noProof/>
                <w:webHidden/>
              </w:rPr>
              <w:instrText xml:space="preserve"> PAGEREF _Toc24374458 \h </w:instrText>
            </w:r>
            <w:r w:rsidR="00551DEB">
              <w:rPr>
                <w:noProof/>
                <w:webHidden/>
              </w:rPr>
            </w:r>
            <w:r w:rsidR="00551DEB">
              <w:rPr>
                <w:noProof/>
                <w:webHidden/>
              </w:rPr>
              <w:fldChar w:fldCharType="separate"/>
            </w:r>
            <w:r w:rsidR="00551DEB">
              <w:rPr>
                <w:noProof/>
                <w:webHidden/>
              </w:rPr>
              <w:t>17</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59" w:history="1">
            <w:r w:rsidR="00551DEB" w:rsidRPr="0030435A">
              <w:rPr>
                <w:rStyle w:val="Hyperlink"/>
                <w:noProof/>
              </w:rPr>
              <w:t>4.2 Liquiditeit</w:t>
            </w:r>
            <w:r w:rsidR="00551DEB">
              <w:rPr>
                <w:noProof/>
                <w:webHidden/>
              </w:rPr>
              <w:tab/>
            </w:r>
            <w:r w:rsidR="00551DEB">
              <w:rPr>
                <w:noProof/>
                <w:webHidden/>
              </w:rPr>
              <w:fldChar w:fldCharType="begin"/>
            </w:r>
            <w:r w:rsidR="00551DEB">
              <w:rPr>
                <w:noProof/>
                <w:webHidden/>
              </w:rPr>
              <w:instrText xml:space="preserve"> PAGEREF _Toc24374459 \h </w:instrText>
            </w:r>
            <w:r w:rsidR="00551DEB">
              <w:rPr>
                <w:noProof/>
                <w:webHidden/>
              </w:rPr>
            </w:r>
            <w:r w:rsidR="00551DEB">
              <w:rPr>
                <w:noProof/>
                <w:webHidden/>
              </w:rPr>
              <w:fldChar w:fldCharType="separate"/>
            </w:r>
            <w:r w:rsidR="00551DEB">
              <w:rPr>
                <w:noProof/>
                <w:webHidden/>
              </w:rPr>
              <w:t>18</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60" w:history="1">
            <w:r w:rsidR="00551DEB" w:rsidRPr="0030435A">
              <w:rPr>
                <w:rStyle w:val="Hyperlink"/>
                <w:noProof/>
              </w:rPr>
              <w:t>4.3 Solvabiliteit</w:t>
            </w:r>
            <w:r w:rsidR="00551DEB">
              <w:rPr>
                <w:noProof/>
                <w:webHidden/>
              </w:rPr>
              <w:tab/>
            </w:r>
            <w:r w:rsidR="00551DEB">
              <w:rPr>
                <w:noProof/>
                <w:webHidden/>
              </w:rPr>
              <w:fldChar w:fldCharType="begin"/>
            </w:r>
            <w:r w:rsidR="00551DEB">
              <w:rPr>
                <w:noProof/>
                <w:webHidden/>
              </w:rPr>
              <w:instrText xml:space="preserve"> PAGEREF _Toc24374460 \h </w:instrText>
            </w:r>
            <w:r w:rsidR="00551DEB">
              <w:rPr>
                <w:noProof/>
                <w:webHidden/>
              </w:rPr>
            </w:r>
            <w:r w:rsidR="00551DEB">
              <w:rPr>
                <w:noProof/>
                <w:webHidden/>
              </w:rPr>
              <w:fldChar w:fldCharType="separate"/>
            </w:r>
            <w:r w:rsidR="00551DEB">
              <w:rPr>
                <w:noProof/>
                <w:webHidden/>
              </w:rPr>
              <w:t>20</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61" w:history="1">
            <w:r w:rsidR="00551DEB" w:rsidRPr="0030435A">
              <w:rPr>
                <w:rStyle w:val="Hyperlink"/>
                <w:noProof/>
              </w:rPr>
              <w:t>4.4 Rentabiliteit</w:t>
            </w:r>
            <w:r w:rsidR="00551DEB">
              <w:rPr>
                <w:noProof/>
                <w:webHidden/>
              </w:rPr>
              <w:tab/>
            </w:r>
            <w:r w:rsidR="00551DEB">
              <w:rPr>
                <w:noProof/>
                <w:webHidden/>
              </w:rPr>
              <w:fldChar w:fldCharType="begin"/>
            </w:r>
            <w:r w:rsidR="00551DEB">
              <w:rPr>
                <w:noProof/>
                <w:webHidden/>
              </w:rPr>
              <w:instrText xml:space="preserve"> PAGEREF _Toc24374461 \h </w:instrText>
            </w:r>
            <w:r w:rsidR="00551DEB">
              <w:rPr>
                <w:noProof/>
                <w:webHidden/>
              </w:rPr>
            </w:r>
            <w:r w:rsidR="00551DEB">
              <w:rPr>
                <w:noProof/>
                <w:webHidden/>
              </w:rPr>
              <w:fldChar w:fldCharType="separate"/>
            </w:r>
            <w:r w:rsidR="00551DEB">
              <w:rPr>
                <w:noProof/>
                <w:webHidden/>
              </w:rPr>
              <w:t>21</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62" w:history="1">
            <w:r w:rsidR="00551DEB" w:rsidRPr="0030435A">
              <w:rPr>
                <w:rStyle w:val="Hyperlink"/>
                <w:noProof/>
              </w:rPr>
              <w:t>4.5 Cash Flow</w:t>
            </w:r>
            <w:r w:rsidR="00551DEB">
              <w:rPr>
                <w:noProof/>
                <w:webHidden/>
              </w:rPr>
              <w:tab/>
            </w:r>
            <w:r w:rsidR="00551DEB">
              <w:rPr>
                <w:noProof/>
                <w:webHidden/>
              </w:rPr>
              <w:fldChar w:fldCharType="begin"/>
            </w:r>
            <w:r w:rsidR="00551DEB">
              <w:rPr>
                <w:noProof/>
                <w:webHidden/>
              </w:rPr>
              <w:instrText xml:space="preserve"> PAGEREF _Toc24374462 \h </w:instrText>
            </w:r>
            <w:r w:rsidR="00551DEB">
              <w:rPr>
                <w:noProof/>
                <w:webHidden/>
              </w:rPr>
            </w:r>
            <w:r w:rsidR="00551DEB">
              <w:rPr>
                <w:noProof/>
                <w:webHidden/>
              </w:rPr>
              <w:fldChar w:fldCharType="separate"/>
            </w:r>
            <w:r w:rsidR="00551DEB">
              <w:rPr>
                <w:noProof/>
                <w:webHidden/>
              </w:rPr>
              <w:t>22</w:t>
            </w:r>
            <w:r w:rsidR="00551DEB">
              <w:rPr>
                <w:noProof/>
                <w:webHidden/>
              </w:rPr>
              <w:fldChar w:fldCharType="end"/>
            </w:r>
          </w:hyperlink>
        </w:p>
        <w:p w:rsidR="00551DEB" w:rsidRDefault="0078765A">
          <w:pPr>
            <w:pStyle w:val="Inhopg1"/>
            <w:tabs>
              <w:tab w:val="left" w:pos="400"/>
              <w:tab w:val="right" w:leader="dot" w:pos="9062"/>
            </w:tabs>
            <w:rPr>
              <w:noProof/>
              <w:sz w:val="22"/>
              <w:szCs w:val="22"/>
              <w:lang w:eastAsia="nl-NL"/>
            </w:rPr>
          </w:pPr>
          <w:hyperlink w:anchor="_Toc24374463" w:history="1">
            <w:r w:rsidR="00551DEB" w:rsidRPr="0030435A">
              <w:rPr>
                <w:rStyle w:val="Hyperlink"/>
                <w:noProof/>
              </w:rPr>
              <w:t>5.</w:t>
            </w:r>
            <w:r w:rsidR="00551DEB">
              <w:rPr>
                <w:noProof/>
                <w:sz w:val="22"/>
                <w:szCs w:val="22"/>
                <w:lang w:eastAsia="nl-NL"/>
              </w:rPr>
              <w:tab/>
            </w:r>
            <w:r w:rsidR="00551DEB" w:rsidRPr="0030435A">
              <w:rPr>
                <w:rStyle w:val="Hyperlink"/>
                <w:noProof/>
              </w:rPr>
              <w:t>Ondernemi</w:t>
            </w:r>
            <w:r w:rsidR="00551DEB" w:rsidRPr="0030435A">
              <w:rPr>
                <w:rStyle w:val="Hyperlink"/>
                <w:noProof/>
              </w:rPr>
              <w:t>n</w:t>
            </w:r>
            <w:r w:rsidR="00551DEB" w:rsidRPr="0030435A">
              <w:rPr>
                <w:rStyle w:val="Hyperlink"/>
                <w:noProof/>
              </w:rPr>
              <w:t>gsvormen</w:t>
            </w:r>
            <w:r w:rsidR="00551DEB">
              <w:rPr>
                <w:noProof/>
                <w:webHidden/>
              </w:rPr>
              <w:tab/>
            </w:r>
            <w:r w:rsidR="00551DEB">
              <w:rPr>
                <w:noProof/>
                <w:webHidden/>
              </w:rPr>
              <w:fldChar w:fldCharType="begin"/>
            </w:r>
            <w:r w:rsidR="00551DEB">
              <w:rPr>
                <w:noProof/>
                <w:webHidden/>
              </w:rPr>
              <w:instrText xml:space="preserve"> PAGEREF _Toc24374463 \h </w:instrText>
            </w:r>
            <w:r w:rsidR="00551DEB">
              <w:rPr>
                <w:noProof/>
                <w:webHidden/>
              </w:rPr>
            </w:r>
            <w:r w:rsidR="00551DEB">
              <w:rPr>
                <w:noProof/>
                <w:webHidden/>
              </w:rPr>
              <w:fldChar w:fldCharType="separate"/>
            </w:r>
            <w:r w:rsidR="00551DEB">
              <w:rPr>
                <w:noProof/>
                <w:webHidden/>
              </w:rPr>
              <w:t>22</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64" w:history="1">
            <w:r w:rsidR="00551DEB" w:rsidRPr="0030435A">
              <w:rPr>
                <w:rStyle w:val="Hyperlink"/>
                <w:noProof/>
              </w:rPr>
              <w:t>5.1 Ondernemingsvormen zonder rechtspersoonlijkheid</w:t>
            </w:r>
            <w:r w:rsidR="00551DEB">
              <w:rPr>
                <w:noProof/>
                <w:webHidden/>
              </w:rPr>
              <w:tab/>
            </w:r>
            <w:r w:rsidR="00551DEB">
              <w:rPr>
                <w:noProof/>
                <w:webHidden/>
              </w:rPr>
              <w:fldChar w:fldCharType="begin"/>
            </w:r>
            <w:r w:rsidR="00551DEB">
              <w:rPr>
                <w:noProof/>
                <w:webHidden/>
              </w:rPr>
              <w:instrText xml:space="preserve"> PAGEREF _Toc24374464 \h </w:instrText>
            </w:r>
            <w:r w:rsidR="00551DEB">
              <w:rPr>
                <w:noProof/>
                <w:webHidden/>
              </w:rPr>
            </w:r>
            <w:r w:rsidR="00551DEB">
              <w:rPr>
                <w:noProof/>
                <w:webHidden/>
              </w:rPr>
              <w:fldChar w:fldCharType="separate"/>
            </w:r>
            <w:r w:rsidR="00551DEB">
              <w:rPr>
                <w:noProof/>
                <w:webHidden/>
              </w:rPr>
              <w:t>23</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65" w:history="1">
            <w:r w:rsidR="00551DEB" w:rsidRPr="0030435A">
              <w:rPr>
                <w:rStyle w:val="Hyperlink"/>
                <w:noProof/>
              </w:rPr>
              <w:t>5.2 Ondernemingsvormen met rechtspersoonlijkheid</w:t>
            </w:r>
            <w:r w:rsidR="00551DEB">
              <w:rPr>
                <w:noProof/>
                <w:webHidden/>
              </w:rPr>
              <w:tab/>
            </w:r>
            <w:r w:rsidR="00551DEB">
              <w:rPr>
                <w:noProof/>
                <w:webHidden/>
              </w:rPr>
              <w:fldChar w:fldCharType="begin"/>
            </w:r>
            <w:r w:rsidR="00551DEB">
              <w:rPr>
                <w:noProof/>
                <w:webHidden/>
              </w:rPr>
              <w:instrText xml:space="preserve"> PAGEREF _Toc24374465 \h </w:instrText>
            </w:r>
            <w:r w:rsidR="00551DEB">
              <w:rPr>
                <w:noProof/>
                <w:webHidden/>
              </w:rPr>
            </w:r>
            <w:r w:rsidR="00551DEB">
              <w:rPr>
                <w:noProof/>
                <w:webHidden/>
              </w:rPr>
              <w:fldChar w:fldCharType="separate"/>
            </w:r>
            <w:r w:rsidR="00551DEB">
              <w:rPr>
                <w:noProof/>
                <w:webHidden/>
              </w:rPr>
              <w:t>25</w:t>
            </w:r>
            <w:r w:rsidR="00551DEB">
              <w:rPr>
                <w:noProof/>
                <w:webHidden/>
              </w:rPr>
              <w:fldChar w:fldCharType="end"/>
            </w:r>
          </w:hyperlink>
        </w:p>
        <w:p w:rsidR="00551DEB" w:rsidRDefault="0078765A">
          <w:pPr>
            <w:pStyle w:val="Inhopg1"/>
            <w:tabs>
              <w:tab w:val="left" w:pos="400"/>
              <w:tab w:val="right" w:leader="dot" w:pos="9062"/>
            </w:tabs>
            <w:rPr>
              <w:noProof/>
              <w:sz w:val="22"/>
              <w:szCs w:val="22"/>
              <w:lang w:eastAsia="nl-NL"/>
            </w:rPr>
          </w:pPr>
          <w:hyperlink w:anchor="_Toc24374466" w:history="1">
            <w:r w:rsidR="00551DEB" w:rsidRPr="0030435A">
              <w:rPr>
                <w:rStyle w:val="Hyperlink"/>
                <w:noProof/>
              </w:rPr>
              <w:t>6.</w:t>
            </w:r>
            <w:r w:rsidR="00551DEB">
              <w:rPr>
                <w:noProof/>
                <w:sz w:val="22"/>
                <w:szCs w:val="22"/>
                <w:lang w:eastAsia="nl-NL"/>
              </w:rPr>
              <w:tab/>
            </w:r>
            <w:r w:rsidR="00551DEB" w:rsidRPr="0030435A">
              <w:rPr>
                <w:rStyle w:val="Hyperlink"/>
                <w:noProof/>
              </w:rPr>
              <w:t>SWOT</w:t>
            </w:r>
            <w:r w:rsidR="00551DEB">
              <w:rPr>
                <w:noProof/>
                <w:webHidden/>
              </w:rPr>
              <w:tab/>
            </w:r>
            <w:r w:rsidR="00551DEB">
              <w:rPr>
                <w:noProof/>
                <w:webHidden/>
              </w:rPr>
              <w:fldChar w:fldCharType="begin"/>
            </w:r>
            <w:r w:rsidR="00551DEB">
              <w:rPr>
                <w:noProof/>
                <w:webHidden/>
              </w:rPr>
              <w:instrText xml:space="preserve"> PAGEREF _Toc24374466 \h </w:instrText>
            </w:r>
            <w:r w:rsidR="00551DEB">
              <w:rPr>
                <w:noProof/>
                <w:webHidden/>
              </w:rPr>
            </w:r>
            <w:r w:rsidR="00551DEB">
              <w:rPr>
                <w:noProof/>
                <w:webHidden/>
              </w:rPr>
              <w:fldChar w:fldCharType="separate"/>
            </w:r>
            <w:r w:rsidR="00551DEB">
              <w:rPr>
                <w:noProof/>
                <w:webHidden/>
              </w:rPr>
              <w:t>26</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67" w:history="1">
            <w:r w:rsidR="00551DEB" w:rsidRPr="0030435A">
              <w:rPr>
                <w:rStyle w:val="Hyperlink"/>
                <w:noProof/>
              </w:rPr>
              <w:t>6.1 Marktanalyse</w:t>
            </w:r>
            <w:r w:rsidR="00551DEB">
              <w:rPr>
                <w:noProof/>
                <w:webHidden/>
              </w:rPr>
              <w:tab/>
            </w:r>
            <w:r w:rsidR="00551DEB">
              <w:rPr>
                <w:noProof/>
                <w:webHidden/>
              </w:rPr>
              <w:fldChar w:fldCharType="begin"/>
            </w:r>
            <w:r w:rsidR="00551DEB">
              <w:rPr>
                <w:noProof/>
                <w:webHidden/>
              </w:rPr>
              <w:instrText xml:space="preserve"> PAGEREF _Toc24374467 \h </w:instrText>
            </w:r>
            <w:r w:rsidR="00551DEB">
              <w:rPr>
                <w:noProof/>
                <w:webHidden/>
              </w:rPr>
            </w:r>
            <w:r w:rsidR="00551DEB">
              <w:rPr>
                <w:noProof/>
                <w:webHidden/>
              </w:rPr>
              <w:fldChar w:fldCharType="separate"/>
            </w:r>
            <w:r w:rsidR="00551DEB">
              <w:rPr>
                <w:noProof/>
                <w:webHidden/>
              </w:rPr>
              <w:t>26</w:t>
            </w:r>
            <w:r w:rsidR="00551DEB">
              <w:rPr>
                <w:noProof/>
                <w:webHidden/>
              </w:rPr>
              <w:fldChar w:fldCharType="end"/>
            </w:r>
          </w:hyperlink>
        </w:p>
        <w:p w:rsidR="00551DEB" w:rsidRDefault="0078765A">
          <w:pPr>
            <w:pStyle w:val="Inhopg3"/>
            <w:tabs>
              <w:tab w:val="right" w:leader="dot" w:pos="9062"/>
            </w:tabs>
            <w:rPr>
              <w:noProof/>
              <w:sz w:val="22"/>
              <w:szCs w:val="22"/>
              <w:lang w:eastAsia="nl-NL"/>
            </w:rPr>
          </w:pPr>
          <w:hyperlink w:anchor="_Toc24374468" w:history="1">
            <w:r w:rsidR="00551DEB" w:rsidRPr="0030435A">
              <w:rPr>
                <w:rStyle w:val="Hyperlink"/>
                <w:rFonts w:eastAsia="Arial"/>
                <w:noProof/>
              </w:rPr>
              <w:t>6.1.1 Kennis van de branche</w:t>
            </w:r>
            <w:r w:rsidR="00551DEB">
              <w:rPr>
                <w:noProof/>
                <w:webHidden/>
              </w:rPr>
              <w:tab/>
            </w:r>
            <w:r w:rsidR="00551DEB">
              <w:rPr>
                <w:noProof/>
                <w:webHidden/>
              </w:rPr>
              <w:fldChar w:fldCharType="begin"/>
            </w:r>
            <w:r w:rsidR="00551DEB">
              <w:rPr>
                <w:noProof/>
                <w:webHidden/>
              </w:rPr>
              <w:instrText xml:space="preserve"> PAGEREF _Toc24374468 \h </w:instrText>
            </w:r>
            <w:r w:rsidR="00551DEB">
              <w:rPr>
                <w:noProof/>
                <w:webHidden/>
              </w:rPr>
            </w:r>
            <w:r w:rsidR="00551DEB">
              <w:rPr>
                <w:noProof/>
                <w:webHidden/>
              </w:rPr>
              <w:fldChar w:fldCharType="separate"/>
            </w:r>
            <w:r w:rsidR="00551DEB">
              <w:rPr>
                <w:noProof/>
                <w:webHidden/>
              </w:rPr>
              <w:t>26</w:t>
            </w:r>
            <w:r w:rsidR="00551DEB">
              <w:rPr>
                <w:noProof/>
                <w:webHidden/>
              </w:rPr>
              <w:fldChar w:fldCharType="end"/>
            </w:r>
          </w:hyperlink>
        </w:p>
        <w:p w:rsidR="00551DEB" w:rsidRDefault="0078765A">
          <w:pPr>
            <w:pStyle w:val="Inhopg3"/>
            <w:tabs>
              <w:tab w:val="right" w:leader="dot" w:pos="9062"/>
            </w:tabs>
            <w:rPr>
              <w:noProof/>
              <w:sz w:val="22"/>
              <w:szCs w:val="22"/>
              <w:lang w:eastAsia="nl-NL"/>
            </w:rPr>
          </w:pPr>
          <w:hyperlink w:anchor="_Toc24374469" w:history="1">
            <w:r w:rsidR="00551DEB" w:rsidRPr="0030435A">
              <w:rPr>
                <w:rStyle w:val="Hyperlink"/>
                <w:rFonts w:eastAsia="Arial"/>
                <w:noProof/>
              </w:rPr>
              <w:t>6.1.2 Omgevingsanalyse</w:t>
            </w:r>
            <w:r w:rsidR="00551DEB">
              <w:rPr>
                <w:noProof/>
                <w:webHidden/>
              </w:rPr>
              <w:tab/>
            </w:r>
            <w:r w:rsidR="00551DEB">
              <w:rPr>
                <w:noProof/>
                <w:webHidden/>
              </w:rPr>
              <w:fldChar w:fldCharType="begin"/>
            </w:r>
            <w:r w:rsidR="00551DEB">
              <w:rPr>
                <w:noProof/>
                <w:webHidden/>
              </w:rPr>
              <w:instrText xml:space="preserve"> PAGEREF _Toc24374469 \h </w:instrText>
            </w:r>
            <w:r w:rsidR="00551DEB">
              <w:rPr>
                <w:noProof/>
                <w:webHidden/>
              </w:rPr>
            </w:r>
            <w:r w:rsidR="00551DEB">
              <w:rPr>
                <w:noProof/>
                <w:webHidden/>
              </w:rPr>
              <w:fldChar w:fldCharType="separate"/>
            </w:r>
            <w:r w:rsidR="00551DEB">
              <w:rPr>
                <w:noProof/>
                <w:webHidden/>
              </w:rPr>
              <w:t>27</w:t>
            </w:r>
            <w:r w:rsidR="00551DEB">
              <w:rPr>
                <w:noProof/>
                <w:webHidden/>
              </w:rPr>
              <w:fldChar w:fldCharType="end"/>
            </w:r>
          </w:hyperlink>
        </w:p>
        <w:p w:rsidR="00551DEB" w:rsidRDefault="0078765A">
          <w:pPr>
            <w:pStyle w:val="Inhopg3"/>
            <w:tabs>
              <w:tab w:val="right" w:leader="dot" w:pos="9062"/>
            </w:tabs>
            <w:rPr>
              <w:noProof/>
              <w:sz w:val="22"/>
              <w:szCs w:val="22"/>
              <w:lang w:eastAsia="nl-NL"/>
            </w:rPr>
          </w:pPr>
          <w:hyperlink w:anchor="_Toc24374470" w:history="1">
            <w:r w:rsidR="00551DEB" w:rsidRPr="0030435A">
              <w:rPr>
                <w:rStyle w:val="Hyperlink"/>
                <w:rFonts w:eastAsia="Arial"/>
                <w:noProof/>
              </w:rPr>
              <w:t>6.1.3 Doelgroepenanalyse</w:t>
            </w:r>
            <w:r w:rsidR="00551DEB">
              <w:rPr>
                <w:noProof/>
                <w:webHidden/>
              </w:rPr>
              <w:tab/>
            </w:r>
            <w:r w:rsidR="00551DEB">
              <w:rPr>
                <w:noProof/>
                <w:webHidden/>
              </w:rPr>
              <w:fldChar w:fldCharType="begin"/>
            </w:r>
            <w:r w:rsidR="00551DEB">
              <w:rPr>
                <w:noProof/>
                <w:webHidden/>
              </w:rPr>
              <w:instrText xml:space="preserve"> PAGEREF _Toc24374470 \h </w:instrText>
            </w:r>
            <w:r w:rsidR="00551DEB">
              <w:rPr>
                <w:noProof/>
                <w:webHidden/>
              </w:rPr>
            </w:r>
            <w:r w:rsidR="00551DEB">
              <w:rPr>
                <w:noProof/>
                <w:webHidden/>
              </w:rPr>
              <w:fldChar w:fldCharType="separate"/>
            </w:r>
            <w:r w:rsidR="00551DEB">
              <w:rPr>
                <w:noProof/>
                <w:webHidden/>
              </w:rPr>
              <w:t>28</w:t>
            </w:r>
            <w:r w:rsidR="00551DEB">
              <w:rPr>
                <w:noProof/>
                <w:webHidden/>
              </w:rPr>
              <w:fldChar w:fldCharType="end"/>
            </w:r>
          </w:hyperlink>
        </w:p>
        <w:p w:rsidR="00551DEB" w:rsidRDefault="0078765A">
          <w:pPr>
            <w:pStyle w:val="Inhopg3"/>
            <w:tabs>
              <w:tab w:val="right" w:leader="dot" w:pos="9062"/>
            </w:tabs>
            <w:rPr>
              <w:noProof/>
              <w:sz w:val="22"/>
              <w:szCs w:val="22"/>
              <w:lang w:eastAsia="nl-NL"/>
            </w:rPr>
          </w:pPr>
          <w:hyperlink w:anchor="_Toc24374471" w:history="1">
            <w:r w:rsidR="00551DEB" w:rsidRPr="0030435A">
              <w:rPr>
                <w:rStyle w:val="Hyperlink"/>
                <w:rFonts w:eastAsia="Arial"/>
                <w:noProof/>
              </w:rPr>
              <w:t>6.1.4 Marketingmix</w:t>
            </w:r>
            <w:r w:rsidR="00551DEB">
              <w:rPr>
                <w:noProof/>
                <w:webHidden/>
              </w:rPr>
              <w:tab/>
            </w:r>
            <w:r w:rsidR="00551DEB">
              <w:rPr>
                <w:noProof/>
                <w:webHidden/>
              </w:rPr>
              <w:fldChar w:fldCharType="begin"/>
            </w:r>
            <w:r w:rsidR="00551DEB">
              <w:rPr>
                <w:noProof/>
                <w:webHidden/>
              </w:rPr>
              <w:instrText xml:space="preserve"> PAGEREF _Toc24374471 \h </w:instrText>
            </w:r>
            <w:r w:rsidR="00551DEB">
              <w:rPr>
                <w:noProof/>
                <w:webHidden/>
              </w:rPr>
            </w:r>
            <w:r w:rsidR="00551DEB">
              <w:rPr>
                <w:noProof/>
                <w:webHidden/>
              </w:rPr>
              <w:fldChar w:fldCharType="separate"/>
            </w:r>
            <w:r w:rsidR="00551DEB">
              <w:rPr>
                <w:noProof/>
                <w:webHidden/>
              </w:rPr>
              <w:t>28</w:t>
            </w:r>
            <w:r w:rsidR="00551DEB">
              <w:rPr>
                <w:noProof/>
                <w:webHidden/>
              </w:rPr>
              <w:fldChar w:fldCharType="end"/>
            </w:r>
          </w:hyperlink>
        </w:p>
        <w:p w:rsidR="00551DEB" w:rsidRDefault="0078765A">
          <w:pPr>
            <w:pStyle w:val="Inhopg3"/>
            <w:tabs>
              <w:tab w:val="right" w:leader="dot" w:pos="9062"/>
            </w:tabs>
            <w:rPr>
              <w:noProof/>
              <w:sz w:val="22"/>
              <w:szCs w:val="22"/>
              <w:lang w:eastAsia="nl-NL"/>
            </w:rPr>
          </w:pPr>
          <w:hyperlink w:anchor="_Toc24374472" w:history="1">
            <w:r w:rsidR="00551DEB" w:rsidRPr="0030435A">
              <w:rPr>
                <w:rStyle w:val="Hyperlink"/>
                <w:rFonts w:eastAsia="Arial"/>
                <w:noProof/>
              </w:rPr>
              <w:t>6.1.5 Concurrentieanalyse</w:t>
            </w:r>
            <w:r w:rsidR="00551DEB">
              <w:rPr>
                <w:noProof/>
                <w:webHidden/>
              </w:rPr>
              <w:tab/>
            </w:r>
            <w:r w:rsidR="00551DEB">
              <w:rPr>
                <w:noProof/>
                <w:webHidden/>
              </w:rPr>
              <w:fldChar w:fldCharType="begin"/>
            </w:r>
            <w:r w:rsidR="00551DEB">
              <w:rPr>
                <w:noProof/>
                <w:webHidden/>
              </w:rPr>
              <w:instrText xml:space="preserve"> PAGEREF _Toc24374472 \h </w:instrText>
            </w:r>
            <w:r w:rsidR="00551DEB">
              <w:rPr>
                <w:noProof/>
                <w:webHidden/>
              </w:rPr>
            </w:r>
            <w:r w:rsidR="00551DEB">
              <w:rPr>
                <w:noProof/>
                <w:webHidden/>
              </w:rPr>
              <w:fldChar w:fldCharType="separate"/>
            </w:r>
            <w:r w:rsidR="00551DEB">
              <w:rPr>
                <w:noProof/>
                <w:webHidden/>
              </w:rPr>
              <w:t>30</w:t>
            </w:r>
            <w:r w:rsidR="00551DEB">
              <w:rPr>
                <w:noProof/>
                <w:webHidden/>
              </w:rPr>
              <w:fldChar w:fldCharType="end"/>
            </w:r>
          </w:hyperlink>
        </w:p>
        <w:p w:rsidR="00551DEB" w:rsidRDefault="0078765A">
          <w:pPr>
            <w:pStyle w:val="Inhopg2"/>
            <w:tabs>
              <w:tab w:val="right" w:leader="dot" w:pos="9062"/>
            </w:tabs>
            <w:rPr>
              <w:noProof/>
              <w:sz w:val="22"/>
              <w:szCs w:val="22"/>
              <w:lang w:eastAsia="nl-NL"/>
            </w:rPr>
          </w:pPr>
          <w:hyperlink w:anchor="_Toc24374473" w:history="1">
            <w:r w:rsidR="00551DEB" w:rsidRPr="0030435A">
              <w:rPr>
                <w:rStyle w:val="Hyperlink"/>
                <w:noProof/>
              </w:rPr>
              <w:t>6.2 SWOT-analyse</w:t>
            </w:r>
            <w:r w:rsidR="00551DEB">
              <w:rPr>
                <w:noProof/>
                <w:webHidden/>
              </w:rPr>
              <w:tab/>
            </w:r>
            <w:r w:rsidR="00551DEB">
              <w:rPr>
                <w:noProof/>
                <w:webHidden/>
              </w:rPr>
              <w:fldChar w:fldCharType="begin"/>
            </w:r>
            <w:r w:rsidR="00551DEB">
              <w:rPr>
                <w:noProof/>
                <w:webHidden/>
              </w:rPr>
              <w:instrText xml:space="preserve"> PAGEREF _Toc24374473 \h </w:instrText>
            </w:r>
            <w:r w:rsidR="00551DEB">
              <w:rPr>
                <w:noProof/>
                <w:webHidden/>
              </w:rPr>
            </w:r>
            <w:r w:rsidR="00551DEB">
              <w:rPr>
                <w:noProof/>
                <w:webHidden/>
              </w:rPr>
              <w:fldChar w:fldCharType="separate"/>
            </w:r>
            <w:r w:rsidR="00551DEB">
              <w:rPr>
                <w:noProof/>
                <w:webHidden/>
              </w:rPr>
              <w:t>30</w:t>
            </w:r>
            <w:r w:rsidR="00551DEB">
              <w:rPr>
                <w:noProof/>
                <w:webHidden/>
              </w:rPr>
              <w:fldChar w:fldCharType="end"/>
            </w:r>
          </w:hyperlink>
        </w:p>
        <w:p w:rsidR="00551DEB" w:rsidRDefault="0078765A">
          <w:pPr>
            <w:pStyle w:val="Inhopg1"/>
            <w:tabs>
              <w:tab w:val="right" w:leader="dot" w:pos="9062"/>
            </w:tabs>
            <w:rPr>
              <w:noProof/>
              <w:sz w:val="22"/>
              <w:szCs w:val="22"/>
              <w:lang w:eastAsia="nl-NL"/>
            </w:rPr>
          </w:pPr>
          <w:hyperlink w:anchor="_Toc24374474" w:history="1">
            <w:r w:rsidR="00551DEB" w:rsidRPr="0030435A">
              <w:rPr>
                <w:rStyle w:val="Hyperlink"/>
                <w:noProof/>
              </w:rPr>
              <w:t>6. Slot</w:t>
            </w:r>
            <w:r w:rsidR="00551DEB">
              <w:rPr>
                <w:noProof/>
                <w:webHidden/>
              </w:rPr>
              <w:tab/>
            </w:r>
            <w:r w:rsidR="00551DEB">
              <w:rPr>
                <w:noProof/>
                <w:webHidden/>
              </w:rPr>
              <w:fldChar w:fldCharType="begin"/>
            </w:r>
            <w:r w:rsidR="00551DEB">
              <w:rPr>
                <w:noProof/>
                <w:webHidden/>
              </w:rPr>
              <w:instrText xml:space="preserve"> PAGEREF _Toc24374474 \h </w:instrText>
            </w:r>
            <w:r w:rsidR="00551DEB">
              <w:rPr>
                <w:noProof/>
                <w:webHidden/>
              </w:rPr>
            </w:r>
            <w:r w:rsidR="00551DEB">
              <w:rPr>
                <w:noProof/>
                <w:webHidden/>
              </w:rPr>
              <w:fldChar w:fldCharType="separate"/>
            </w:r>
            <w:r w:rsidR="00551DEB">
              <w:rPr>
                <w:noProof/>
                <w:webHidden/>
              </w:rPr>
              <w:t>32</w:t>
            </w:r>
            <w:r w:rsidR="00551DEB">
              <w:rPr>
                <w:noProof/>
                <w:webHidden/>
              </w:rPr>
              <w:fldChar w:fldCharType="end"/>
            </w:r>
          </w:hyperlink>
        </w:p>
        <w:p w:rsidR="00551DEB" w:rsidRDefault="0078765A">
          <w:pPr>
            <w:pStyle w:val="Inhopg1"/>
            <w:tabs>
              <w:tab w:val="right" w:leader="dot" w:pos="9062"/>
            </w:tabs>
            <w:rPr>
              <w:noProof/>
              <w:sz w:val="22"/>
              <w:szCs w:val="22"/>
              <w:lang w:eastAsia="nl-NL"/>
            </w:rPr>
          </w:pPr>
          <w:hyperlink w:anchor="_Toc24374475" w:history="1">
            <w:r w:rsidR="00551DEB" w:rsidRPr="0030435A">
              <w:rPr>
                <w:rStyle w:val="Hyperlink"/>
                <w:noProof/>
              </w:rPr>
              <w:t>7. Bijlage 1: Formules</w:t>
            </w:r>
            <w:r w:rsidR="00551DEB">
              <w:rPr>
                <w:noProof/>
                <w:webHidden/>
              </w:rPr>
              <w:tab/>
            </w:r>
            <w:r w:rsidR="00551DEB">
              <w:rPr>
                <w:noProof/>
                <w:webHidden/>
              </w:rPr>
              <w:fldChar w:fldCharType="begin"/>
            </w:r>
            <w:r w:rsidR="00551DEB">
              <w:rPr>
                <w:noProof/>
                <w:webHidden/>
              </w:rPr>
              <w:instrText xml:space="preserve"> PAGEREF _Toc24374475 \h </w:instrText>
            </w:r>
            <w:r w:rsidR="00551DEB">
              <w:rPr>
                <w:noProof/>
                <w:webHidden/>
              </w:rPr>
            </w:r>
            <w:r w:rsidR="00551DEB">
              <w:rPr>
                <w:noProof/>
                <w:webHidden/>
              </w:rPr>
              <w:fldChar w:fldCharType="separate"/>
            </w:r>
            <w:r w:rsidR="00551DEB">
              <w:rPr>
                <w:noProof/>
                <w:webHidden/>
              </w:rPr>
              <w:t>33</w:t>
            </w:r>
            <w:r w:rsidR="00551DEB">
              <w:rPr>
                <w:noProof/>
                <w:webHidden/>
              </w:rPr>
              <w:fldChar w:fldCharType="end"/>
            </w:r>
          </w:hyperlink>
        </w:p>
        <w:p w:rsidR="001F6BEB" w:rsidRDefault="001F6BEB" w:rsidP="00C42E8E">
          <w:pPr>
            <w:spacing w:line="240" w:lineRule="auto"/>
          </w:pPr>
          <w:r>
            <w:rPr>
              <w:b/>
              <w:bCs/>
            </w:rPr>
            <w:fldChar w:fldCharType="end"/>
          </w:r>
        </w:p>
      </w:sdtContent>
    </w:sdt>
    <w:p w:rsidR="00EC1AD3" w:rsidRDefault="00EC1AD3" w:rsidP="00C42E8E">
      <w:pPr>
        <w:pStyle w:val="Geenafstand"/>
      </w:pPr>
    </w:p>
    <w:p w:rsidR="00CC745A" w:rsidRDefault="00CC745A" w:rsidP="00C42E8E">
      <w:pPr>
        <w:spacing w:line="240" w:lineRule="auto"/>
        <w:rPr>
          <w:b/>
          <w:bCs/>
          <w:caps/>
          <w:color w:val="FFFFFF" w:themeColor="background1"/>
          <w:spacing w:val="15"/>
          <w:sz w:val="22"/>
          <w:szCs w:val="22"/>
        </w:rPr>
      </w:pPr>
      <w:r>
        <w:br w:type="page"/>
      </w:r>
    </w:p>
    <w:p w:rsidR="00EC1AD3" w:rsidRDefault="00EC1AD3" w:rsidP="00C42E8E">
      <w:pPr>
        <w:pStyle w:val="Kop1"/>
        <w:spacing w:line="240" w:lineRule="auto"/>
      </w:pPr>
      <w:bookmarkStart w:id="1" w:name="_Toc24374446"/>
      <w:r>
        <w:lastRenderedPageBreak/>
        <w:t>Inleiding</w:t>
      </w:r>
      <w:bookmarkEnd w:id="1"/>
    </w:p>
    <w:p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rsidR="00771E50" w:rsidRPr="00771E50" w:rsidRDefault="00771E50" w:rsidP="00C42E8E">
      <w:pPr>
        <w:spacing w:line="240" w:lineRule="auto"/>
        <w:rPr>
          <w:rFonts w:cstheme="minorHAnsi"/>
          <w:sz w:val="22"/>
          <w:szCs w:val="22"/>
        </w:rPr>
      </w:pPr>
      <w:r w:rsidRPr="00771E50">
        <w:rPr>
          <w:rFonts w:cstheme="minorHAnsi"/>
          <w:sz w:val="22"/>
          <w:szCs w:val="22"/>
        </w:rPr>
        <w:t>Dit is het theorieboek bij het onde</w:t>
      </w:r>
      <w:r w:rsidR="00C4244E">
        <w:rPr>
          <w:rFonts w:cstheme="minorHAnsi"/>
          <w:sz w:val="22"/>
          <w:szCs w:val="22"/>
        </w:rPr>
        <w:t xml:space="preserve">rdeel bedrijfseconomie van de opleiding </w:t>
      </w:r>
      <w:proofErr w:type="spellStart"/>
      <w:r w:rsidR="00C4244E">
        <w:rPr>
          <w:rFonts w:cstheme="minorHAnsi"/>
          <w:sz w:val="22"/>
          <w:szCs w:val="22"/>
        </w:rPr>
        <w:t>vakexpert</w:t>
      </w:r>
      <w:proofErr w:type="spellEnd"/>
      <w:r w:rsidR="00C4244E">
        <w:rPr>
          <w:rFonts w:cstheme="minorHAnsi"/>
          <w:sz w:val="22"/>
          <w:szCs w:val="22"/>
        </w:rPr>
        <w:t xml:space="preserve"> agrarisch loonwerk</w:t>
      </w:r>
      <w:r w:rsidRPr="00771E50">
        <w:rPr>
          <w:rFonts w:cstheme="minorHAnsi"/>
          <w:sz w:val="22"/>
          <w:szCs w:val="22"/>
        </w:rPr>
        <w:t>. Je wordt ondersteund om een agrarisch loonbedrijf goed te kunnen analyseren. Je leert begrippen die handig zijn om een grondige analyse van een loonbedrijf te kunnen maken, je moet die ook aan een bedrijf kunnen presenteren.</w:t>
      </w:r>
    </w:p>
    <w:p w:rsidR="00771E50" w:rsidRPr="00771E50" w:rsidRDefault="00C4244E" w:rsidP="00C42E8E">
      <w:pPr>
        <w:spacing w:line="240" w:lineRule="auto"/>
        <w:rPr>
          <w:rFonts w:cstheme="minorHAnsi"/>
          <w:sz w:val="22"/>
          <w:szCs w:val="22"/>
        </w:rPr>
      </w:pPr>
      <w:r>
        <w:rPr>
          <w:rFonts w:cstheme="minorHAnsi"/>
          <w:sz w:val="22"/>
          <w:szCs w:val="22"/>
        </w:rPr>
        <w:t>Deze module bestaat uit drie</w:t>
      </w:r>
      <w:r w:rsidR="00771E50" w:rsidRPr="00771E50">
        <w:rPr>
          <w:rFonts w:cstheme="minorHAnsi"/>
          <w:sz w:val="22"/>
          <w:szCs w:val="22"/>
        </w:rPr>
        <w:t xml:space="preserve"> ond</w:t>
      </w:r>
      <w:r w:rsidR="008F25E1">
        <w:rPr>
          <w:rFonts w:cstheme="minorHAnsi"/>
          <w:sz w:val="22"/>
          <w:szCs w:val="22"/>
        </w:rPr>
        <w:t xml:space="preserve">erdelen, de </w:t>
      </w:r>
      <w:r>
        <w:rPr>
          <w:rFonts w:cstheme="minorHAnsi"/>
          <w:sz w:val="22"/>
          <w:szCs w:val="22"/>
        </w:rPr>
        <w:t>balans, de exploitatierekening en kengetallen</w:t>
      </w:r>
      <w:r w:rsidR="008F25E1">
        <w:rPr>
          <w:rFonts w:cstheme="minorHAnsi"/>
          <w:sz w:val="22"/>
          <w:szCs w:val="22"/>
        </w:rPr>
        <w:t>, daarmee leer je</w:t>
      </w:r>
      <w:r w:rsidR="00771E50" w:rsidRPr="00771E50">
        <w:rPr>
          <w:rFonts w:cstheme="minorHAnsi"/>
          <w:sz w:val="22"/>
          <w:szCs w:val="22"/>
        </w:rPr>
        <w:t xml:space="preserve"> om door een economische bril </w:t>
      </w:r>
      <w:r w:rsidR="00D512B9">
        <w:rPr>
          <w:rFonts w:cstheme="minorHAnsi"/>
          <w:sz w:val="22"/>
          <w:szCs w:val="22"/>
        </w:rPr>
        <w:t>naar het loonbedrijf te kijken.</w:t>
      </w:r>
    </w:p>
    <w:p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w:t>
      </w:r>
      <w:r w:rsidR="0047441C">
        <w:rPr>
          <w:rFonts w:cstheme="minorHAnsi"/>
          <w:sz w:val="22"/>
          <w:szCs w:val="22"/>
        </w:rPr>
        <w:t>en je de meeste begrippen zodat</w:t>
      </w:r>
      <w:r w:rsidR="00C4244E">
        <w:rPr>
          <w:rFonts w:cstheme="minorHAnsi"/>
          <w:sz w:val="22"/>
          <w:szCs w:val="22"/>
        </w:rPr>
        <w:t xml:space="preserve"> je </w:t>
      </w:r>
      <w:r w:rsidRPr="00771E50">
        <w:rPr>
          <w:rFonts w:cstheme="minorHAnsi"/>
          <w:sz w:val="22"/>
          <w:szCs w:val="22"/>
        </w:rPr>
        <w:t>zelf met bedrijfsgegevens aan de slag kunt.</w:t>
      </w:r>
    </w:p>
    <w:p w:rsidR="00771E50" w:rsidRPr="00771E50" w:rsidRDefault="00771E50" w:rsidP="00C42E8E">
      <w:pPr>
        <w:spacing w:line="240" w:lineRule="auto"/>
        <w:rPr>
          <w:rFonts w:cstheme="minorHAnsi"/>
          <w:sz w:val="22"/>
          <w:szCs w:val="22"/>
        </w:rPr>
      </w:pPr>
      <w:r w:rsidRPr="00771E50">
        <w:rPr>
          <w:rFonts w:cstheme="minorHAnsi"/>
          <w:sz w:val="22"/>
          <w:szCs w:val="22"/>
        </w:rPr>
        <w:t>Begin!</w:t>
      </w:r>
    </w:p>
    <w:p w:rsidR="00CC745A" w:rsidRDefault="00CC745A" w:rsidP="00C42E8E">
      <w:pPr>
        <w:spacing w:line="240" w:lineRule="auto"/>
      </w:pPr>
      <w:r>
        <w:br w:type="page"/>
      </w:r>
    </w:p>
    <w:p w:rsidR="00EC1AD3" w:rsidRDefault="003C2313" w:rsidP="00C42E8E">
      <w:pPr>
        <w:pStyle w:val="Kop1"/>
        <w:numPr>
          <w:ilvl w:val="0"/>
          <w:numId w:val="1"/>
        </w:numPr>
        <w:spacing w:line="240" w:lineRule="auto"/>
      </w:pPr>
      <w:bookmarkStart w:id="2" w:name="_Toc24374447"/>
      <w:r>
        <w:lastRenderedPageBreak/>
        <w:t>B</w:t>
      </w:r>
      <w:r w:rsidR="00EC1AD3">
        <w:t>oekhouding</w:t>
      </w:r>
      <w:bookmarkEnd w:id="2"/>
    </w:p>
    <w:p w:rsidR="0053536D" w:rsidRDefault="0053536D" w:rsidP="00C42E8E">
      <w:pPr>
        <w:pStyle w:val="Geenafstand"/>
        <w:ind w:left="360"/>
      </w:pPr>
    </w:p>
    <w:p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rsidR="00E063B5" w:rsidRPr="009B609E" w:rsidRDefault="00E063B5" w:rsidP="00C42E8E">
      <w:pPr>
        <w:pStyle w:val="Geenafstand"/>
        <w:ind w:left="360"/>
      </w:pPr>
    </w:p>
    <w:p w:rsidR="00500A72" w:rsidRPr="00E35A9D" w:rsidRDefault="00E35A9D" w:rsidP="00C42E8E">
      <w:pPr>
        <w:spacing w:before="4" w:after="0" w:line="240" w:lineRule="auto"/>
        <w:rPr>
          <w:b/>
        </w:rPr>
      </w:pPr>
      <w:r>
        <w:rPr>
          <w:b/>
        </w:rPr>
        <w:t>Inleiding</w:t>
      </w:r>
    </w:p>
    <w:p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ook wel resultatenrekening of winst- en</w:t>
      </w:r>
      <w:r w:rsidR="0047441C">
        <w:rPr>
          <w:rFonts w:eastAsia="Arial" w:cs="Arial"/>
          <w:w w:val="97"/>
        </w:rPr>
        <w:t xml:space="preserve"> verliesrekening</w:t>
      </w:r>
      <w:r w:rsidRPr="009B609E">
        <w:rPr>
          <w:rFonts w:eastAsia="Arial" w:cs="Arial"/>
          <w:spacing w:val="6"/>
          <w:w w:val="97"/>
        </w:rPr>
        <w:t xml:space="preserve"> </w:t>
      </w:r>
      <w:r w:rsidRPr="009B609E">
        <w:rPr>
          <w:rFonts w:eastAsia="Arial" w:cs="Arial"/>
        </w:rPr>
        <w:t>genoemd.</w:t>
      </w:r>
    </w:p>
    <w:p w:rsidR="00BB7BCE" w:rsidRPr="009B609E" w:rsidRDefault="00BB7BCE" w:rsidP="00C42E8E">
      <w:pPr>
        <w:pStyle w:val="Geenafstand"/>
        <w:ind w:left="360" w:right="-20"/>
      </w:pPr>
    </w:p>
    <w:p w:rsidR="00E35A9D" w:rsidRPr="00E35A9D" w:rsidRDefault="00E35A9D" w:rsidP="00C42E8E">
      <w:pPr>
        <w:pStyle w:val="Geenafstand"/>
        <w:ind w:left="360" w:right="-20"/>
        <w:rPr>
          <w:b/>
        </w:rPr>
      </w:pPr>
      <w:r>
        <w:rPr>
          <w:b/>
        </w:rPr>
        <w:t>De Balans</w:t>
      </w:r>
    </w:p>
    <w:p w:rsidR="00E35A9D" w:rsidRDefault="00E35A9D" w:rsidP="00C42E8E">
      <w:pPr>
        <w:pStyle w:val="Geenafstand"/>
        <w:ind w:left="360" w:right="-20"/>
      </w:pPr>
    </w:p>
    <w:p w:rsidR="00BB7BCE" w:rsidRPr="009B609E" w:rsidRDefault="009B609E" w:rsidP="00C42E8E">
      <w:pPr>
        <w:pStyle w:val="Geenafstand"/>
        <w:ind w:left="360" w:right="-20"/>
      </w:pPr>
      <w:r w:rsidRPr="009B609E">
        <w:t xml:space="preserve">Fig. 1.1 </w:t>
      </w:r>
      <w:r w:rsidR="00E43087" w:rsidRPr="009B609E">
        <w:t>De Balans</w:t>
      </w:r>
    </w:p>
    <w:p w:rsidR="00E43087" w:rsidRPr="009B609E" w:rsidRDefault="00E43087" w:rsidP="00C42E8E">
      <w:pPr>
        <w:pStyle w:val="Geenafstand"/>
        <w:ind w:left="360" w:right="-20"/>
      </w:pPr>
    </w:p>
    <w:p w:rsidR="00E43087" w:rsidRPr="00771E50" w:rsidRDefault="00986A44" w:rsidP="00C42E8E">
      <w:pPr>
        <w:pStyle w:val="Geenafstand"/>
        <w:ind w:left="360" w:right="-20"/>
        <w:rPr>
          <w:b/>
        </w:rPr>
      </w:pPr>
      <w:r>
        <w:rPr>
          <w:noProof/>
          <w:lang w:eastAsia="nl-NL"/>
        </w:rPr>
        <w:drawing>
          <wp:inline distT="0" distB="0" distL="0" distR="0" wp14:anchorId="51E7D00B" wp14:editId="5FCEB541">
            <wp:extent cx="5514975" cy="27717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975" cy="2771775"/>
                    </a:xfrm>
                    <a:prstGeom prst="rect">
                      <a:avLst/>
                    </a:prstGeom>
                  </pic:spPr>
                </pic:pic>
              </a:graphicData>
            </a:graphic>
          </wp:inline>
        </w:drawing>
      </w:r>
    </w:p>
    <w:p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rsidR="00BB7BCE" w:rsidRPr="009B609E" w:rsidRDefault="00BB7BCE" w:rsidP="00C42E8E">
      <w:pPr>
        <w:pStyle w:val="Geenafstand"/>
        <w:ind w:left="360" w:right="-20"/>
      </w:pPr>
    </w:p>
    <w:p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rsidR="009B609E" w:rsidRPr="009B609E" w:rsidRDefault="009B609E" w:rsidP="00C42E8E">
      <w:pPr>
        <w:spacing w:after="0" w:line="240" w:lineRule="auto"/>
        <w:ind w:left="2389" w:right="-20"/>
        <w:rPr>
          <w:rFonts w:eastAsia="Arial" w:cs="Arial"/>
        </w:rPr>
      </w:pPr>
      <w:r w:rsidRPr="009B609E">
        <w:rPr>
          <w:rFonts w:eastAsia="Arial" w:cs="Arial"/>
        </w:rPr>
        <w:t>In bovenstaande figuur zie je een voorbeeldbalans van een loonwerker.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w:t>
      </w:r>
      <w:proofErr w:type="spellStart"/>
      <w:r w:rsidRPr="009B609E">
        <w:rPr>
          <w:rFonts w:eastAsia="Arial" w:cs="Arial"/>
        </w:rPr>
        <w:t>debetkant</w:t>
      </w:r>
      <w:proofErr w:type="spellEnd"/>
      <w:r w:rsidRPr="009B609E">
        <w:rPr>
          <w:rFonts w:eastAsia="Arial" w:cs="Arial"/>
        </w:rPr>
        <w: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8A3588">
        <w:rPr>
          <w:rFonts w:eastAsia="Arial" w:cs="Arial"/>
        </w:rPr>
        <w:t>de loonwerker aan het geld komt</w:t>
      </w:r>
      <w:r w:rsidR="00C4244E">
        <w:rPr>
          <w:rFonts w:eastAsia="Arial" w:cs="Arial"/>
        </w:rPr>
        <w:t xml:space="preserve"> (passiva)</w:t>
      </w:r>
      <w:r w:rsidR="008A3588">
        <w:rPr>
          <w:rFonts w:eastAsia="Arial" w:cs="Arial"/>
        </w:rPr>
        <w:t>.</w:t>
      </w:r>
    </w:p>
    <w:p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rsidR="009B609E" w:rsidRPr="009B609E" w:rsidRDefault="009B609E" w:rsidP="00C42E8E">
      <w:pPr>
        <w:spacing w:before="12" w:after="0" w:line="240" w:lineRule="auto"/>
        <w:ind w:right="-20"/>
      </w:pPr>
    </w:p>
    <w:p w:rsidR="000D1FAD" w:rsidRDefault="000D1FAD" w:rsidP="00C42E8E">
      <w:pPr>
        <w:spacing w:after="0" w:line="240" w:lineRule="auto"/>
        <w:ind w:left="2389" w:right="-20"/>
        <w:rPr>
          <w:rFonts w:eastAsia="Arial" w:cs="Arial"/>
          <w:b/>
          <w:bCs/>
          <w:i/>
          <w:w w:val="91"/>
        </w:rPr>
      </w:pPr>
    </w:p>
    <w:p w:rsidR="000D1FAD" w:rsidRDefault="000D1FAD" w:rsidP="00C42E8E">
      <w:pPr>
        <w:spacing w:after="0" w:line="240" w:lineRule="auto"/>
        <w:ind w:left="2389" w:right="-20"/>
        <w:rPr>
          <w:rFonts w:eastAsia="Arial" w:cs="Arial"/>
          <w:b/>
          <w:bCs/>
          <w:i/>
          <w:w w:val="91"/>
        </w:rPr>
      </w:pPr>
    </w:p>
    <w:p w:rsidR="00A270E5" w:rsidRDefault="00A270E5" w:rsidP="00C42E8E">
      <w:pPr>
        <w:spacing w:after="0" w:line="240" w:lineRule="auto"/>
        <w:ind w:left="2389" w:right="-20"/>
        <w:rPr>
          <w:rFonts w:eastAsia="Arial" w:cs="Arial"/>
          <w:b/>
          <w:bCs/>
          <w:i/>
          <w:w w:val="91"/>
        </w:rPr>
      </w:pPr>
    </w:p>
    <w:p w:rsidR="00CD135F" w:rsidRDefault="00CD135F" w:rsidP="00C42E8E">
      <w:pPr>
        <w:spacing w:after="0" w:line="240" w:lineRule="auto"/>
        <w:ind w:left="2389" w:right="-20"/>
        <w:rPr>
          <w:rFonts w:eastAsia="Arial" w:cs="Arial"/>
          <w:b/>
          <w:bCs/>
          <w:i/>
          <w:w w:val="91"/>
        </w:rPr>
      </w:pPr>
    </w:p>
    <w:p w:rsidR="00C42E8E" w:rsidRDefault="00C42E8E" w:rsidP="00C42E8E">
      <w:pPr>
        <w:rPr>
          <w:rFonts w:eastAsia="Arial" w:cs="Arial"/>
          <w:b/>
          <w:bCs/>
          <w:i/>
          <w:w w:val="91"/>
        </w:rPr>
      </w:pPr>
      <w:r>
        <w:rPr>
          <w:rFonts w:eastAsia="Arial" w:cs="Arial"/>
          <w:b/>
          <w:bCs/>
          <w:i/>
          <w:w w:val="91"/>
        </w:rPr>
        <w:br w:type="page"/>
      </w:r>
    </w:p>
    <w:p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machines, </w:t>
      </w:r>
      <w:r w:rsidR="009B609E" w:rsidRPr="009B609E">
        <w:rPr>
          <w:rFonts w:eastAsia="Arial" w:cs="Arial"/>
        </w:rPr>
        <w:t>werktuigen</w:t>
      </w:r>
      <w:r w:rsidR="00C42E8E">
        <w:rPr>
          <w:rFonts w:eastAsia="Arial" w:cs="Arial"/>
        </w:rPr>
        <w:t xml:space="preserve"> en inventari</w:t>
      </w:r>
      <w:r w:rsidR="001D1AF3">
        <w:rPr>
          <w:rFonts w:eastAsia="Arial" w:cs="Arial"/>
        </w:rPr>
        <w:t>s</w:t>
      </w:r>
      <w:r w:rsidR="009B609E" w:rsidRPr="009B609E">
        <w:rPr>
          <w:rFonts w:eastAsia="Arial" w:cs="Arial"/>
        </w:rPr>
        <w:t>.</w:t>
      </w:r>
    </w:p>
    <w:p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9B609E" w:rsidRPr="009B609E">
        <w:rPr>
          <w:rFonts w:eastAsia="Arial" w:cs="Arial"/>
        </w:rPr>
        <w:t>brandstof,</w:t>
      </w:r>
      <w:r w:rsidR="009B609E" w:rsidRPr="009B609E">
        <w:rPr>
          <w:rFonts w:eastAsia="Arial" w:cs="Arial"/>
          <w:spacing w:val="-19"/>
        </w:rPr>
        <w:t xml:space="preserve"> </w:t>
      </w:r>
      <w:r w:rsidR="00C42E8E">
        <w:rPr>
          <w:rFonts w:eastAsia="Arial" w:cs="Arial"/>
          <w:spacing w:val="-19"/>
        </w:rPr>
        <w:t>p</w:t>
      </w:r>
      <w:r w:rsidR="009B609E" w:rsidRPr="009B609E">
        <w:rPr>
          <w:rFonts w:eastAsia="Arial" w:cs="Arial"/>
        </w:rPr>
        <w:t>erstouw,</w:t>
      </w:r>
      <w:r w:rsidR="009B609E" w:rsidRPr="009B609E">
        <w:rPr>
          <w:rFonts w:eastAsia="Arial" w:cs="Arial"/>
          <w:spacing w:val="-19"/>
        </w:rPr>
        <w:t xml:space="preserve"> </w:t>
      </w:r>
      <w:r w:rsidR="00C42E8E">
        <w:rPr>
          <w:rFonts w:eastAsia="Arial" w:cs="Arial"/>
          <w:spacing w:val="-19"/>
        </w:rPr>
        <w:t>z</w:t>
      </w:r>
      <w:r w:rsidR="009B609E" w:rsidRPr="009B609E">
        <w:rPr>
          <w:rFonts w:eastAsia="Arial" w:cs="Arial"/>
          <w:w w:val="91"/>
        </w:rPr>
        <w:t>aaizaad</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7523E8">
        <w:rPr>
          <w:rFonts w:eastAsia="Arial" w:cs="Arial"/>
        </w:rPr>
        <w:t>debiteuren</w:t>
      </w:r>
      <w:r w:rsidR="009B609E" w:rsidRPr="009B609E">
        <w:rPr>
          <w:rFonts w:eastAsia="Arial" w:cs="Arial"/>
        </w:rPr>
        <w:t>.</w:t>
      </w:r>
    </w:p>
    <w:p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sidR="0047441C">
        <w:rPr>
          <w:rFonts w:eastAsia="Arial" w:cs="Arial"/>
          <w:i/>
        </w:rPr>
        <w:t xml:space="preserve">middelen                     </w:t>
      </w:r>
      <w:r>
        <w:rPr>
          <w:rFonts w:eastAsia="Arial" w:cs="Arial"/>
          <w:i/>
        </w:rPr>
        <w:t xml:space="preserve"> </w:t>
      </w:r>
      <w:r w:rsidR="0047441C">
        <w:rPr>
          <w:rFonts w:eastAsia="Arial" w:cs="Arial"/>
          <w:i/>
        </w:rPr>
        <w:t xml:space="preserve">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rsidR="009B609E" w:rsidRPr="009B609E" w:rsidRDefault="009B609E" w:rsidP="00C42E8E">
      <w:pPr>
        <w:spacing w:before="12" w:after="0" w:line="240" w:lineRule="auto"/>
        <w:ind w:right="-20"/>
      </w:pPr>
    </w:p>
    <w:p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00D512B9">
        <w:rPr>
          <w:rFonts w:eastAsia="Arial" w:cs="Arial"/>
          <w:spacing w:val="-6"/>
          <w:w w:val="97"/>
        </w:rPr>
        <w:t>van bedrijfsmiddelen.</w:t>
      </w:r>
      <w:r>
        <w:rPr>
          <w:rFonts w:eastAsia="Arial" w:cs="Arial"/>
        </w:rPr>
        <w:t xml:space="preserve"> Het eigen vermogen is</w:t>
      </w:r>
      <w:r w:rsidR="007523E8">
        <w:rPr>
          <w:rFonts w:eastAsia="Arial" w:cs="Arial"/>
        </w:rPr>
        <w:t xml:space="preserve"> het vermogen wat de eigenaar</w:t>
      </w:r>
      <w:r>
        <w:rPr>
          <w:rFonts w:eastAsia="Arial" w:cs="Arial"/>
        </w:rPr>
        <w:t xml:space="preserve"> in het bedrijf heeft gestort of in de loop van de jaren </w:t>
      </w:r>
      <w:r w:rsidR="008A3588">
        <w:rPr>
          <w:rFonts w:eastAsia="Arial" w:cs="Arial"/>
        </w:rPr>
        <w:t>heeft verdiend met het bedrijf</w:t>
      </w:r>
      <w:r w:rsidR="007523E8">
        <w:rPr>
          <w:rFonts w:eastAsia="Arial" w:cs="Arial"/>
        </w:rPr>
        <w:t>, het kunnen meerdere eigenaars zijn</w:t>
      </w:r>
      <w:r w:rsidR="008A3588">
        <w:rPr>
          <w:rFonts w:eastAsia="Arial" w:cs="Arial"/>
        </w:rPr>
        <w:t>. Het eigen vermogen kan ook dalen als er verlies is gemaakt</w:t>
      </w:r>
      <w:r w:rsidR="00D512B9">
        <w:rPr>
          <w:rFonts w:eastAsia="Arial" w:cs="Arial"/>
        </w:rPr>
        <w:t xml:space="preserve"> of als de eigenaar meer uit het bedrijf heeft opgenomen dan de winst</w:t>
      </w:r>
      <w:r w:rsidR="008A3588">
        <w:rPr>
          <w:rFonts w:eastAsia="Arial" w:cs="Arial"/>
        </w:rPr>
        <w:t>.</w:t>
      </w:r>
      <w:r>
        <w:rPr>
          <w:rFonts w:eastAsia="Arial" w:cs="Arial"/>
        </w:rPr>
        <w:t xml:space="preserve"> Het eigen vermogen</w:t>
      </w:r>
      <w:r w:rsidR="0047441C">
        <w:rPr>
          <w:rFonts w:eastAsia="Arial" w:cs="Arial"/>
        </w:rPr>
        <w:t xml:space="preserve"> is het vermogen wat in het bedrijf zit, maar van de eigenaar is. Dat is de reden waarom het eigen vermogen bij de schulden staat, het eigen vermogen</w:t>
      </w:r>
      <w:r>
        <w:rPr>
          <w:rFonts w:eastAsia="Arial" w:cs="Arial"/>
        </w:rPr>
        <w:t xml:space="preserve"> is een schuld van het bedrijf aan de eigenaar(s), hoe hoger het eigen vermogen, hoe beter.</w:t>
      </w:r>
    </w:p>
    <w:p w:rsidR="00C42E8E" w:rsidRPr="00E35A9D" w:rsidRDefault="00C42E8E" w:rsidP="00C42E8E">
      <w:pPr>
        <w:spacing w:after="0" w:line="240" w:lineRule="auto"/>
        <w:ind w:left="2410" w:right="-20" w:hanging="2410"/>
        <w:rPr>
          <w:rFonts w:eastAsia="Arial" w:cs="Arial"/>
        </w:rPr>
      </w:pPr>
    </w:p>
    <w:p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00D512B9">
        <w:rPr>
          <w:rFonts w:eastAsia="Arial" w:cs="Arial"/>
          <w:w w:val="97"/>
        </w:rPr>
        <w:t>rekening courant krediet</w:t>
      </w:r>
      <w:r w:rsidR="006F5E45">
        <w:rPr>
          <w:rFonts w:eastAsia="Arial" w:cs="Arial"/>
          <w:spacing w:val="6"/>
          <w:w w:val="97"/>
        </w:rPr>
        <w:t xml:space="preserve">, </w:t>
      </w:r>
      <w:r w:rsidRPr="009B609E">
        <w:rPr>
          <w:rFonts w:eastAsia="Arial" w:cs="Arial"/>
        </w:rPr>
        <w:t>de</w:t>
      </w:r>
      <w:r w:rsidRPr="009B609E">
        <w:rPr>
          <w:rFonts w:eastAsia="Arial" w:cs="Arial"/>
          <w:spacing w:val="-19"/>
        </w:rPr>
        <w:t xml:space="preserve"> </w:t>
      </w:r>
      <w:r w:rsidRPr="009B609E">
        <w:rPr>
          <w:rFonts w:eastAsia="Arial" w:cs="Arial"/>
          <w:w w:val="96"/>
        </w:rPr>
        <w:t>rekeningen</w:t>
      </w:r>
      <w:r w:rsidR="007523E8">
        <w:rPr>
          <w:rFonts w:eastAsia="Arial" w:cs="Arial"/>
          <w:w w:val="96"/>
        </w:rPr>
        <w:t xml:space="preserve"> bij leveranciers</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rsidR="00BB7BCE" w:rsidRDefault="00BB7BCE" w:rsidP="00C42E8E">
      <w:pPr>
        <w:pStyle w:val="Geenafstand"/>
        <w:ind w:left="2410" w:right="-20" w:hanging="2410"/>
      </w:pPr>
    </w:p>
    <w:p w:rsidR="00FF17BD" w:rsidRDefault="00FF17BD" w:rsidP="00C42E8E">
      <w:pPr>
        <w:pStyle w:val="Geenafstand"/>
        <w:ind w:left="2410" w:right="-20" w:hanging="2410"/>
        <w:rPr>
          <w:b/>
        </w:rPr>
      </w:pPr>
      <w:r>
        <w:rPr>
          <w:b/>
        </w:rPr>
        <w:t>De e</w:t>
      </w:r>
      <w:r w:rsidR="00E35A9D" w:rsidRPr="00FF17BD">
        <w:rPr>
          <w:b/>
        </w:rPr>
        <w:t>xploitatierekening</w:t>
      </w:r>
    </w:p>
    <w:p w:rsidR="00FF17BD" w:rsidRDefault="00FF17BD" w:rsidP="00C42E8E">
      <w:pPr>
        <w:pStyle w:val="Geenafstand"/>
        <w:ind w:left="2410" w:right="-20" w:hanging="2410"/>
        <w:rPr>
          <w:b/>
        </w:rPr>
      </w:pPr>
    </w:p>
    <w:p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D512B9">
        <w:rPr>
          <w:rFonts w:eastAsia="Arial" w:cs="Arial"/>
          <w:spacing w:val="-13"/>
        </w:rPr>
        <w:t xml:space="preserve">totale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D512B9">
        <w:rPr>
          <w:rFonts w:eastAsia="Arial" w:cs="Arial"/>
          <w:spacing w:val="-13"/>
        </w:rPr>
        <w:t xml:space="preserve">totale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47441C">
        <w:rPr>
          <w:rFonts w:eastAsia="Arial" w:cs="Arial"/>
        </w:rPr>
        <w:t>de nettowinst of</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rsidR="00921456" w:rsidRDefault="00921456" w:rsidP="00C42E8E">
      <w:pPr>
        <w:spacing w:after="0" w:line="240" w:lineRule="auto"/>
        <w:ind w:left="2385" w:right="114"/>
        <w:rPr>
          <w:rFonts w:eastAsia="Arial" w:cs="Arial"/>
        </w:rPr>
      </w:pPr>
    </w:p>
    <w:p w:rsidR="00921456" w:rsidRPr="00FF17BD" w:rsidRDefault="00921456" w:rsidP="00C42E8E">
      <w:pPr>
        <w:spacing w:after="0" w:line="240" w:lineRule="auto"/>
        <w:ind w:left="2385" w:right="114"/>
        <w:rPr>
          <w:rFonts w:eastAsia="Arial" w:cs="Arial"/>
        </w:rPr>
      </w:pPr>
    </w:p>
    <w:p w:rsidR="00716C9A" w:rsidRDefault="00921456" w:rsidP="00C42E8E">
      <w:pPr>
        <w:pStyle w:val="Geenafstand"/>
        <w:ind w:right="-20"/>
      </w:pPr>
      <w:r>
        <w:rPr>
          <w:noProof/>
          <w:lang w:eastAsia="nl-NL"/>
        </w:rPr>
        <w:drawing>
          <wp:anchor distT="0" distB="0" distL="114300" distR="114300" simplePos="0" relativeHeight="251684864" behindDoc="1" locked="0" layoutInCell="1" allowOverlap="1">
            <wp:simplePos x="0" y="0"/>
            <wp:positionH relativeFrom="column">
              <wp:posOffset>2177737</wp:posOffset>
            </wp:positionH>
            <wp:positionV relativeFrom="paragraph">
              <wp:posOffset>588</wp:posOffset>
            </wp:positionV>
            <wp:extent cx="2981325" cy="7429500"/>
            <wp:effectExtent l="0" t="0" r="9525" b="0"/>
            <wp:wrapTight wrapText="bothSides">
              <wp:wrapPolygon edited="0">
                <wp:start x="0" y="0"/>
                <wp:lineTo x="0" y="21545"/>
                <wp:lineTo x="21531" y="21545"/>
                <wp:lineTo x="215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742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6C9A">
        <w:t>Fig</w:t>
      </w:r>
      <w:proofErr w:type="spellEnd"/>
      <w:r w:rsidR="00716C9A">
        <w:t xml:space="preserve"> 1</w:t>
      </w:r>
      <w:r w:rsidR="00E90A16">
        <w:t xml:space="preserve">.2 </w:t>
      </w:r>
      <w:r w:rsidR="00725582">
        <w:t>Exploitatierekening</w:t>
      </w:r>
    </w:p>
    <w:p w:rsidR="00E90A16" w:rsidRPr="009B609E" w:rsidRDefault="00605CFF" w:rsidP="00C42E8E">
      <w:pPr>
        <w:pStyle w:val="Geenafstand"/>
        <w:ind w:right="-20"/>
      </w:pPr>
      <w:r>
        <w:tab/>
      </w:r>
      <w:r>
        <w:tab/>
      </w: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CD135F" w:rsidRDefault="00CD135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right="-20"/>
        <w:rPr>
          <w:rFonts w:ascii="Arial" w:eastAsia="Arial" w:hAnsi="Arial" w:cs="Arial"/>
          <w:w w:val="92"/>
          <w:sz w:val="18"/>
          <w:szCs w:val="18"/>
        </w:rPr>
      </w:pPr>
    </w:p>
    <w:p w:rsidR="00375080" w:rsidRDefault="00375080"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C326DA" w:rsidRPr="00C326DA">
        <w:rPr>
          <w:rFonts w:eastAsia="Arial" w:cs="Arial"/>
          <w:i/>
        </w:rPr>
        <w:t>loonwerk</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rsidR="001D1AF3" w:rsidRDefault="00725582" w:rsidP="000E76D0">
      <w:pPr>
        <w:spacing w:before="33" w:after="0" w:line="240" w:lineRule="auto"/>
        <w:ind w:left="2385" w:right="304"/>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000E76D0">
        <w:rPr>
          <w:rFonts w:eastAsia="Arial" w:cs="Arial"/>
          <w:spacing w:val="13"/>
        </w:rPr>
        <w:t xml:space="preserve">het loonwerk </w:t>
      </w:r>
      <w:r w:rsidRPr="00C326DA">
        <w:rPr>
          <w:rFonts w:eastAsia="Arial" w:cs="Arial"/>
        </w:rPr>
        <w:t>werkelijk</w:t>
      </w:r>
      <w:r w:rsidR="000E76D0">
        <w:rPr>
          <w:rFonts w:eastAsia="Arial" w:cs="Arial"/>
          <w:spacing w:val="-9"/>
        </w:rPr>
        <w:t xml:space="preserve"> oplevert voor het bedrijf.</w:t>
      </w:r>
      <w:r w:rsidR="001D1AF3">
        <w:br w:type="page"/>
      </w:r>
    </w:p>
    <w:p w:rsidR="003C2535" w:rsidRDefault="003C2535" w:rsidP="0047441C">
      <w:pPr>
        <w:sectPr w:rsidR="003C2535" w:rsidSect="00E063B5">
          <w:type w:val="continuous"/>
          <w:pgSz w:w="11906" w:h="16838"/>
          <w:pgMar w:top="1417" w:right="1417" w:bottom="1417" w:left="1417" w:header="708" w:footer="708" w:gutter="0"/>
          <w:cols w:space="708"/>
          <w:docGrid w:linePitch="360"/>
        </w:sectPr>
      </w:pPr>
    </w:p>
    <w:p w:rsidR="009D3A67" w:rsidRDefault="00EC1AD3" w:rsidP="00C42E8E">
      <w:pPr>
        <w:pStyle w:val="Kop1"/>
        <w:numPr>
          <w:ilvl w:val="0"/>
          <w:numId w:val="1"/>
        </w:numPr>
        <w:spacing w:line="240" w:lineRule="auto"/>
      </w:pPr>
      <w:bookmarkStart w:id="3" w:name="_Toc24374448"/>
      <w:r>
        <w:lastRenderedPageBreak/>
        <w:t>Balans</w:t>
      </w:r>
      <w:bookmarkEnd w:id="3"/>
    </w:p>
    <w:p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én van de twee onderdelen van de jaarrekening is de balans. De balans van een bedrijf geeft aan waarin het geld geïnve</w:t>
      </w:r>
      <w:r w:rsidR="00064C8A">
        <w:rPr>
          <w:rFonts w:eastAsia="Arial" w:cs="Arial"/>
        </w:rPr>
        <w:t>steerd is (activa</w:t>
      </w:r>
      <w:r w:rsidR="00537FD5" w:rsidRPr="00317560">
        <w:rPr>
          <w:rFonts w:eastAsia="Arial" w:cs="Arial"/>
        </w:rPr>
        <w:t xml:space="preserve">) en </w:t>
      </w:r>
      <w:r w:rsidR="00064C8A">
        <w:rPr>
          <w:rFonts w:eastAsia="Arial" w:cs="Arial"/>
        </w:rPr>
        <w:t>wat de bron is van het vermogen om dit te financieren (passiva</w:t>
      </w:r>
      <w:r w:rsidR="00537FD5" w:rsidRPr="00317560">
        <w:rPr>
          <w:rFonts w:eastAsia="Arial" w:cs="Arial"/>
        </w:rPr>
        <w:t>). Zoals bij alle economische balansen, moet ook deze altijd in evenwicht zijn. In dit hoofdstuk wordt uitgelegd wat er a</w:t>
      </w:r>
      <w:r w:rsidR="00064C8A">
        <w:rPr>
          <w:rFonts w:eastAsia="Arial" w:cs="Arial"/>
        </w:rPr>
        <w:t xml:space="preserve">llemaal opgenomen moet worden aan beide zijden van de balans </w:t>
      </w:r>
    </w:p>
    <w:p w:rsidR="00EC1AD3" w:rsidRPr="00963059" w:rsidRDefault="002C2EFD" w:rsidP="00C42E8E">
      <w:pPr>
        <w:pStyle w:val="Kop2"/>
        <w:spacing w:line="240" w:lineRule="auto"/>
      </w:pPr>
      <w:bookmarkStart w:id="4" w:name="_Toc24374449"/>
      <w:r>
        <w:t>2</w:t>
      </w:r>
      <w:r w:rsidR="0053536D" w:rsidRPr="00963059">
        <w:t xml:space="preserve">.1 </w:t>
      </w:r>
      <w:r w:rsidR="00EC1AD3" w:rsidRPr="00963059">
        <w:t>Investerin</w:t>
      </w:r>
      <w:r w:rsidR="009D6192">
        <w:t>g</w:t>
      </w:r>
      <w:bookmarkEnd w:id="4"/>
    </w:p>
    <w:p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8D1970" w:rsidRPr="00317560" w:rsidRDefault="009D6192" w:rsidP="00C42E8E">
      <w:pPr>
        <w:tabs>
          <w:tab w:val="left" w:pos="2380"/>
        </w:tabs>
        <w:spacing w:before="34" w:after="0" w:line="240" w:lineRule="auto"/>
        <w:ind w:left="2380" w:right="-20"/>
        <w:rPr>
          <w:rFonts w:eastAsia="Arial" w:cs="Arial"/>
        </w:rPr>
      </w:pPr>
      <w:r>
        <w:rPr>
          <w:rFonts w:eastAsia="Arial" w:cs="Arial"/>
        </w:rPr>
        <w:t>Aan de activazijde</w:t>
      </w:r>
      <w:r w:rsidR="008D1970" w:rsidRPr="00317560">
        <w:rPr>
          <w:rFonts w:eastAsia="Arial" w:cs="Arial"/>
        </w:rPr>
        <w:t xml:space="preserve"> staan alle bezittingen</w:t>
      </w:r>
      <w:r w:rsidR="009B4709" w:rsidRPr="00317560">
        <w:rPr>
          <w:rFonts w:eastAsia="Arial" w:cs="Arial"/>
        </w:rPr>
        <w:t xml:space="preserve"> (activa)</w:t>
      </w:r>
      <w:r w:rsidR="008D1970" w:rsidRPr="00317560">
        <w:rPr>
          <w:rFonts w:eastAsia="Arial" w:cs="Arial"/>
        </w:rPr>
        <w:t xml:space="preserve"> van een bedrijf. </w:t>
      </w:r>
      <w:r w:rsidR="00A90872" w:rsidRPr="00317560">
        <w:rPr>
          <w:rFonts w:eastAsia="Arial" w:cs="Arial"/>
        </w:rPr>
        <w:t>Om een duidelijk beeld te krijgen maken we onderscheid tussen verschillende soorten activa.</w:t>
      </w:r>
    </w:p>
    <w:p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 xml:space="preserve">Voorbeelden van vaste activa zijn bedrijfsgebouwen en </w:t>
      </w:r>
      <w:r w:rsidR="009D6192">
        <w:rPr>
          <w:rFonts w:eastAsia="Arial" w:cs="Arial"/>
        </w:rPr>
        <w:t xml:space="preserve">–terreinen, machines, auto’s, </w:t>
      </w:r>
      <w:r w:rsidRPr="00317560">
        <w:rPr>
          <w:rFonts w:eastAsia="Arial" w:cs="Arial"/>
        </w:rPr>
        <w:t>computers</w:t>
      </w:r>
      <w:r w:rsidR="009D6192">
        <w:rPr>
          <w:rFonts w:eastAsia="Arial" w:cs="Arial"/>
        </w:rPr>
        <w:t xml:space="preserve"> en inventaris.</w:t>
      </w:r>
    </w:p>
    <w:p w:rsidR="00E62E6C" w:rsidRDefault="0047441C" w:rsidP="00C128BE">
      <w:pPr>
        <w:tabs>
          <w:tab w:val="left" w:pos="2380"/>
        </w:tabs>
        <w:spacing w:before="34" w:after="0" w:line="240" w:lineRule="auto"/>
        <w:ind w:left="2380" w:right="-20" w:hanging="2380"/>
        <w:rPr>
          <w:rFonts w:eastAsia="Arial" w:cs="Arial"/>
        </w:rPr>
      </w:pPr>
      <w:r>
        <w:rPr>
          <w:rFonts w:eastAsia="Arial" w:cs="Arial"/>
          <w:i/>
        </w:rPr>
        <w:t>Immateriële vaste</w:t>
      </w:r>
      <w:r w:rsidR="00C128BE" w:rsidRPr="00804E66">
        <w:rPr>
          <w:rFonts w:eastAsia="Arial" w:cs="Arial"/>
          <w:i/>
        </w:rPr>
        <w:t xml:space="preserve"> activa</w:t>
      </w:r>
      <w:r w:rsidR="00C128BE" w:rsidRPr="00317560">
        <w:rPr>
          <w:rFonts w:eastAsia="Arial" w:cs="Arial"/>
          <w:b/>
        </w:rPr>
        <w:tab/>
      </w:r>
      <w:r w:rsidR="00E62E6C">
        <w:rPr>
          <w:rFonts w:eastAsia="Arial" w:cs="Arial"/>
        </w:rPr>
        <w:t>Een aparte categorie van bezittingen zijn de niet-materiële bezittingen, bezittingen die je niet fysiek hebt. Voorbeelden zijn fosf</w:t>
      </w:r>
      <w:r w:rsidR="00D110D3">
        <w:rPr>
          <w:rFonts w:eastAsia="Arial" w:cs="Arial"/>
        </w:rPr>
        <w:t xml:space="preserve">aatrechten, productierechten,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terugkomen op de balans en er kan ook over worden afgeschreven. </w:t>
      </w:r>
    </w:p>
    <w:p w:rsidR="00C128BE"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rsidR="001D1AF3" w:rsidRDefault="001D1AF3" w:rsidP="00064C8A">
      <w:pPr>
        <w:tabs>
          <w:tab w:val="left" w:pos="2380"/>
          <w:tab w:val="left" w:pos="2552"/>
        </w:tabs>
        <w:spacing w:before="1" w:after="0" w:line="240" w:lineRule="auto"/>
        <w:ind w:left="2410" w:right="-20" w:hanging="2410"/>
        <w:rPr>
          <w:rFonts w:eastAsia="Arial" w:cs="Arial"/>
        </w:rPr>
      </w:pPr>
      <w:r>
        <w:rPr>
          <w:rFonts w:eastAsia="Arial" w:cs="Arial"/>
          <w:i/>
        </w:rPr>
        <w:t>Debiteuren</w:t>
      </w:r>
      <w:r w:rsidRPr="001D1AF3">
        <w:rPr>
          <w:rFonts w:eastAsia="Arial" w:cs="Arial"/>
        </w:rPr>
        <w:t xml:space="preserve"> </w:t>
      </w:r>
      <w:r>
        <w:rPr>
          <w:rFonts w:eastAsia="Arial" w:cs="Arial"/>
        </w:rPr>
        <w:tab/>
      </w:r>
      <w:proofErr w:type="spellStart"/>
      <w:r>
        <w:rPr>
          <w:rFonts w:eastAsia="Arial" w:cs="Arial"/>
        </w:rPr>
        <w:t>Debiteuren</w:t>
      </w:r>
      <w:proofErr w:type="spellEnd"/>
      <w:r>
        <w:rPr>
          <w:rFonts w:eastAsia="Arial" w:cs="Arial"/>
        </w:rPr>
        <w:t xml:space="preserve"> zijn klanten die een factuur hebben gekregen, maar deze nog niet betaald hebben. </w:t>
      </w:r>
    </w:p>
    <w:p w:rsidR="00064C8A" w:rsidRPr="00317560" w:rsidRDefault="00064C8A" w:rsidP="00064C8A">
      <w:pPr>
        <w:tabs>
          <w:tab w:val="left" w:pos="2380"/>
          <w:tab w:val="left" w:pos="2552"/>
        </w:tabs>
        <w:spacing w:before="1" w:after="0" w:line="240" w:lineRule="auto"/>
        <w:ind w:left="2410" w:right="-20" w:hanging="2410"/>
        <w:rPr>
          <w:rFonts w:eastAsia="Arial" w:cs="Arial"/>
        </w:rPr>
      </w:pPr>
    </w:p>
    <w:p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rsidR="00E7501A"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r>
    </w:p>
    <w:p w:rsidR="00064C8A" w:rsidRDefault="00064C8A">
      <w:pPr>
        <w:rPr>
          <w:rFonts w:eastAsia="Arial" w:cs="Arial"/>
        </w:rPr>
      </w:pPr>
      <w:r>
        <w:rPr>
          <w:rFonts w:eastAsia="Arial" w:cs="Arial"/>
        </w:rPr>
        <w:br w:type="page"/>
      </w:r>
    </w:p>
    <w:p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lastRenderedPageBreak/>
        <w:t>Fig. 2</w:t>
      </w:r>
      <w:r w:rsidR="00064C8A">
        <w:rPr>
          <w:rFonts w:eastAsia="Arial" w:cs="Arial"/>
        </w:rPr>
        <w:t>.1 Investeringskant van de balans van een loonwerk</w:t>
      </w:r>
      <w:r w:rsidR="00E7501A" w:rsidRPr="00317560">
        <w:rPr>
          <w:rFonts w:eastAsia="Arial" w:cs="Arial"/>
        </w:rPr>
        <w:t>er</w:t>
      </w:r>
    </w:p>
    <w:p w:rsidR="00537FD5" w:rsidRDefault="00064C8A" w:rsidP="00C42E8E">
      <w:pPr>
        <w:pStyle w:val="Geenafstand"/>
      </w:pPr>
      <w:r>
        <w:rPr>
          <w:noProof/>
          <w:lang w:eastAsia="nl-NL"/>
        </w:rPr>
        <w:drawing>
          <wp:anchor distT="0" distB="0" distL="114300" distR="114300" simplePos="0" relativeHeight="251678720" behindDoc="0" locked="0" layoutInCell="1" allowOverlap="1" wp14:anchorId="2D9D9412" wp14:editId="11463CAD">
            <wp:simplePos x="0" y="0"/>
            <wp:positionH relativeFrom="column">
              <wp:posOffset>1435735</wp:posOffset>
            </wp:positionH>
            <wp:positionV relativeFrom="paragraph">
              <wp:posOffset>128270</wp:posOffset>
            </wp:positionV>
            <wp:extent cx="2519680" cy="30683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19680" cy="3068320"/>
                    </a:xfrm>
                    <a:prstGeom prst="rect">
                      <a:avLst/>
                    </a:prstGeom>
                  </pic:spPr>
                </pic:pic>
              </a:graphicData>
            </a:graphic>
            <wp14:sizeRelH relativeFrom="page">
              <wp14:pctWidth>0</wp14:pctWidth>
            </wp14:sizeRelH>
            <wp14:sizeRelV relativeFrom="page">
              <wp14:pctHeight>0</wp14:pctHeight>
            </wp14:sizeRelV>
          </wp:anchor>
        </w:drawing>
      </w:r>
    </w:p>
    <w:p w:rsidR="00537FD5" w:rsidRDefault="00537FD5" w:rsidP="00C42E8E">
      <w:pPr>
        <w:pStyle w:val="Geenafstand"/>
      </w:pPr>
    </w:p>
    <w:p w:rsidR="009D3A67" w:rsidRDefault="009D3A67"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EC1AD3" w:rsidRDefault="002C2EFD" w:rsidP="00C42E8E">
      <w:pPr>
        <w:pStyle w:val="Kop2"/>
        <w:spacing w:line="240" w:lineRule="auto"/>
      </w:pPr>
      <w:bookmarkStart w:id="5" w:name="_Toc24374450"/>
      <w:r>
        <w:t>2</w:t>
      </w:r>
      <w:r w:rsidR="0053536D">
        <w:t xml:space="preserve">.2 </w:t>
      </w:r>
      <w:r w:rsidR="00EC1AD3">
        <w:t>Financierin</w:t>
      </w:r>
      <w:r w:rsidR="00064C8A">
        <w:t>g</w:t>
      </w:r>
      <w:bookmarkEnd w:id="5"/>
    </w:p>
    <w:p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w:t>
      </w:r>
      <w:r w:rsidR="00064C8A">
        <w:rPr>
          <w:rFonts w:eastAsia="Arial" w:cs="Arial"/>
        </w:rPr>
        <w:t>m de bezittingen van paragraaf 2</w:t>
      </w:r>
      <w:r w:rsidRPr="00317560">
        <w:rPr>
          <w:rFonts w:eastAsia="Arial" w:cs="Arial"/>
        </w:rPr>
        <w:t>.1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rsidR="003B2C3F" w:rsidRPr="00317560" w:rsidRDefault="003B2C3F" w:rsidP="00C42E8E">
      <w:pPr>
        <w:tabs>
          <w:tab w:val="left" w:pos="2380"/>
        </w:tabs>
        <w:spacing w:before="34" w:after="0" w:line="240" w:lineRule="auto"/>
        <w:ind w:left="2380" w:right="-20" w:hanging="2380"/>
        <w:rPr>
          <w:rFonts w:eastAsia="Arial" w:cs="Arial"/>
        </w:rPr>
      </w:pPr>
    </w:p>
    <w:p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w:t>
      </w:r>
      <w:r w:rsidR="00064C8A">
        <w:rPr>
          <w:rFonts w:eastAsia="Arial" w:cs="Arial"/>
        </w:rPr>
        <w:t>e loop van de jaren verdiend is en in het bedrijf gebleven is.</w:t>
      </w:r>
    </w:p>
    <w:p w:rsidR="00E62E6C" w:rsidRDefault="00E62E6C" w:rsidP="00D110D3">
      <w:pPr>
        <w:tabs>
          <w:tab w:val="left" w:pos="2380"/>
        </w:tabs>
        <w:spacing w:before="34" w:after="0" w:line="240" w:lineRule="auto"/>
        <w:ind w:left="2380" w:right="-20" w:hanging="2380"/>
        <w:rPr>
          <w:rFonts w:eastAsia="Arial" w:cs="Arial"/>
        </w:rPr>
      </w:pPr>
      <w:r>
        <w:rPr>
          <w:rFonts w:eastAsia="Arial" w:cs="Arial"/>
          <w:i/>
        </w:rPr>
        <w:t>Achtergestelde lening</w:t>
      </w:r>
      <w:r w:rsidRPr="00317560">
        <w:rPr>
          <w:rFonts w:eastAsia="Arial" w:cs="Arial"/>
        </w:rPr>
        <w:tab/>
      </w:r>
      <w:r w:rsidR="00D110D3">
        <w:rPr>
          <w:rFonts w:eastAsia="Arial" w:cs="Arial"/>
        </w:rPr>
        <w:t xml:space="preserve">Als bekenden geld beschikbaar stellen voor jouw onderneming </w:t>
      </w:r>
      <w:r w:rsidR="00064C8A">
        <w:rPr>
          <w:rFonts w:eastAsia="Arial" w:cs="Arial"/>
        </w:rPr>
        <w:t>kan je afspreken dat dit</w:t>
      </w:r>
      <w:r w:rsidR="00D110D3">
        <w:rPr>
          <w:rFonts w:eastAsia="Arial" w:cs="Arial"/>
        </w:rPr>
        <w:t xml:space="preserve"> achtergesteld vermogen</w:t>
      </w:r>
      <w:r w:rsidR="00064C8A">
        <w:rPr>
          <w:rFonts w:eastAsia="Arial" w:cs="Arial"/>
        </w:rPr>
        <w:t xml:space="preserve"> is</w:t>
      </w:r>
      <w:r w:rsidR="00D110D3">
        <w:rPr>
          <w:rFonts w:eastAsia="Arial" w:cs="Arial"/>
        </w:rPr>
        <w:t xml:space="preserve">.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r w:rsidR="00064C8A">
        <w:rPr>
          <w:rFonts w:eastAsia="Arial" w:cs="Arial"/>
        </w:rPr>
        <w:t xml:space="preserve"> Het verschil zit in de zekerheid (onderpand), looptijd en risico (en daarmee het rentepercentage)</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w:t>
      </w:r>
      <w:r w:rsidR="00064C8A">
        <w:rPr>
          <w:rFonts w:eastAsia="Arial" w:cs="Arial"/>
        </w:rPr>
        <w:t xml:space="preserve"> zeggen dat de schulden snel afbetaald moeten worden (bijvoorbeeld schuld bij leveranciers, personeel of de belastingdienst). Of dat het slim is om dit snel af te lossen (zoals bij rekening courant krediet).</w:t>
      </w:r>
    </w:p>
    <w:p w:rsidR="00445F07" w:rsidRDefault="00445F07" w:rsidP="00C42E8E">
      <w:pPr>
        <w:tabs>
          <w:tab w:val="left" w:pos="2380"/>
        </w:tabs>
        <w:spacing w:before="34" w:after="0" w:line="240" w:lineRule="auto"/>
        <w:ind w:left="2380" w:right="-20" w:hanging="2380"/>
        <w:rPr>
          <w:rFonts w:eastAsia="Arial" w:cs="Arial"/>
        </w:rPr>
      </w:pPr>
    </w:p>
    <w:p w:rsidR="00317560"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t>.</w:t>
      </w:r>
    </w:p>
    <w:p w:rsidR="00317560" w:rsidRPr="00317560" w:rsidRDefault="00317560" w:rsidP="00C42E8E">
      <w:pPr>
        <w:pStyle w:val="Geenafstand"/>
      </w:pPr>
    </w:p>
    <w:p w:rsidR="00317560" w:rsidRPr="00317560" w:rsidRDefault="00317560" w:rsidP="00C42E8E">
      <w:pPr>
        <w:pStyle w:val="Geenafstand"/>
      </w:pPr>
      <w:r w:rsidRPr="00317560">
        <w:t>Fig. 3.2 Financieringsbalans loonbedrijf</w:t>
      </w:r>
    </w:p>
    <w:p w:rsidR="00317560" w:rsidRDefault="00317560" w:rsidP="00C42E8E">
      <w:pPr>
        <w:pStyle w:val="Geenafstand"/>
      </w:pPr>
    </w:p>
    <w:p w:rsidR="00317560" w:rsidRDefault="00317560" w:rsidP="00C42E8E">
      <w:pPr>
        <w:pStyle w:val="Geenafstand"/>
      </w:pPr>
      <w:r>
        <w:rPr>
          <w:noProof/>
          <w:lang w:eastAsia="nl-NL"/>
        </w:rPr>
        <w:drawing>
          <wp:anchor distT="0" distB="0" distL="114300" distR="114300" simplePos="0" relativeHeight="251679744" behindDoc="0" locked="0" layoutInCell="1" allowOverlap="1" wp14:anchorId="6BA3F819" wp14:editId="0C71DAA9">
            <wp:simplePos x="0" y="0"/>
            <wp:positionH relativeFrom="column">
              <wp:posOffset>1767205</wp:posOffset>
            </wp:positionH>
            <wp:positionV relativeFrom="paragraph">
              <wp:posOffset>52705</wp:posOffset>
            </wp:positionV>
            <wp:extent cx="3086100" cy="2438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page">
              <wp14:pctWidth>0</wp14:pctWidth>
            </wp14:sizeRelH>
            <wp14:sizeRelV relativeFrom="page">
              <wp14:pctHeight>0</wp14:pctHeight>
            </wp14:sizeRelV>
          </wp:anchor>
        </w:drawing>
      </w:r>
    </w:p>
    <w:p w:rsidR="00317560" w:rsidRDefault="00317560" w:rsidP="00C42E8E">
      <w:pPr>
        <w:pStyle w:val="Geenafstand"/>
      </w:pPr>
    </w:p>
    <w:p w:rsidR="00383B1B" w:rsidRDefault="00383B1B" w:rsidP="00C42E8E">
      <w:pPr>
        <w:rPr>
          <w:b/>
          <w:bCs/>
          <w:caps/>
          <w:color w:val="FFFFFF" w:themeColor="background1"/>
          <w:spacing w:val="15"/>
          <w:sz w:val="22"/>
          <w:szCs w:val="22"/>
          <w:highlight w:val="lightGray"/>
        </w:rPr>
      </w:pPr>
      <w:r>
        <w:rPr>
          <w:highlight w:val="lightGray"/>
        </w:rPr>
        <w:br w:type="page"/>
      </w:r>
    </w:p>
    <w:p w:rsidR="00EC1AD3" w:rsidRDefault="00EC1AD3" w:rsidP="00C42E8E">
      <w:pPr>
        <w:pStyle w:val="Kop1"/>
        <w:numPr>
          <w:ilvl w:val="0"/>
          <w:numId w:val="1"/>
        </w:numPr>
        <w:spacing w:line="240" w:lineRule="auto"/>
      </w:pPr>
      <w:bookmarkStart w:id="6" w:name="_Toc24374451"/>
      <w:r>
        <w:lastRenderedPageBreak/>
        <w:t>Exploitatierekening</w:t>
      </w:r>
      <w:bookmarkEnd w:id="6"/>
    </w:p>
    <w:p w:rsidR="0053536D" w:rsidRDefault="0053536D" w:rsidP="00C42E8E">
      <w:pPr>
        <w:pStyle w:val="Geenafstand"/>
      </w:pPr>
    </w:p>
    <w:p w:rsidR="00852879" w:rsidRPr="00E35A9D" w:rsidRDefault="00852879" w:rsidP="00C42E8E">
      <w:pPr>
        <w:spacing w:before="4" w:after="0" w:line="240" w:lineRule="auto"/>
        <w:rPr>
          <w:b/>
        </w:rPr>
      </w:pPr>
      <w:r>
        <w:rPr>
          <w:b/>
        </w:rPr>
        <w:t>Inleiding</w:t>
      </w:r>
    </w:p>
    <w:p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rsidR="00852879" w:rsidRDefault="00383B1B" w:rsidP="00C42E8E">
      <w:pPr>
        <w:tabs>
          <w:tab w:val="left" w:pos="2410"/>
        </w:tabs>
        <w:spacing w:after="0" w:line="240" w:lineRule="auto"/>
        <w:ind w:left="2410" w:right="-20"/>
      </w:pPr>
      <w:r>
        <w:rPr>
          <w:rFonts w:eastAsia="Arial" w:cs="Arial"/>
        </w:rPr>
        <w:t>Omdat een ondernemer zo precies mogelijk wilt weten waar zijn geld verdiend wordt en waar hij zijn geld aan uitgegeven heeft probeert hij zijn opbrengsten en kosten zo precies mogelijk uit te splitsen. In de volgende twee paragrafen wordt uitgelegd hoe loonwerkers hun opbrengsten en kosten indelen. Of het ook daadwerkelijk iets opgeleverd heeft wordt in paragraaf 4.3 uitgelegd</w:t>
      </w:r>
    </w:p>
    <w:p w:rsidR="001A7CFF" w:rsidRPr="009B609E" w:rsidRDefault="001A7CFF" w:rsidP="00C42E8E">
      <w:pPr>
        <w:pStyle w:val="Geenafstand"/>
        <w:ind w:left="360" w:right="-20"/>
      </w:pPr>
    </w:p>
    <w:p w:rsidR="00852879" w:rsidRPr="00E35A9D" w:rsidRDefault="00852879" w:rsidP="00C42E8E">
      <w:pPr>
        <w:pStyle w:val="Geenafstand"/>
        <w:ind w:left="360" w:right="-20"/>
        <w:rPr>
          <w:b/>
        </w:rPr>
      </w:pPr>
    </w:p>
    <w:p w:rsidR="00852879" w:rsidRDefault="00852879" w:rsidP="00C42E8E">
      <w:pPr>
        <w:pStyle w:val="Geenafstand"/>
      </w:pPr>
    </w:p>
    <w:p w:rsidR="00EC1AD3" w:rsidRDefault="002C2EFD" w:rsidP="00C42E8E">
      <w:pPr>
        <w:pStyle w:val="Kop2"/>
        <w:spacing w:line="240" w:lineRule="auto"/>
      </w:pPr>
      <w:bookmarkStart w:id="7" w:name="_Toc24374452"/>
      <w:r>
        <w:t>3</w:t>
      </w:r>
      <w:r w:rsidR="0053536D">
        <w:t xml:space="preserve">.1 </w:t>
      </w:r>
      <w:r w:rsidR="00EC1AD3">
        <w:t>Opbrengsten</w:t>
      </w:r>
      <w:bookmarkEnd w:id="7"/>
    </w:p>
    <w:p w:rsidR="0053536D" w:rsidRDefault="0053536D" w:rsidP="00C42E8E">
      <w:pPr>
        <w:pStyle w:val="Geenafstand"/>
      </w:pPr>
    </w:p>
    <w:p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w:t>
      </w:r>
      <w:r w:rsidR="00553F06">
        <w:rPr>
          <w:rFonts w:eastAsia="Arial" w:cs="Arial"/>
        </w:rPr>
        <w:t>ant. Het totaalbedrag dat een bedrijf in rekening brengt bij klanten</w:t>
      </w:r>
      <w:r w:rsidR="00B55143">
        <w:rPr>
          <w:rFonts w:eastAsia="Arial" w:cs="Arial"/>
        </w:rPr>
        <w:t xml:space="preserve"> wordt in een (boek)jaar</w:t>
      </w:r>
      <w:r>
        <w:rPr>
          <w:rFonts w:eastAsia="Arial" w:cs="Arial"/>
        </w:rPr>
        <w:t xml:space="preserve"> is </w:t>
      </w:r>
      <w:r w:rsidR="00553F06">
        <w:rPr>
          <w:rFonts w:eastAsia="Arial" w:cs="Arial"/>
        </w:rPr>
        <w:t>de omzet. De berekening hiervan is prijs x</w:t>
      </w:r>
    </w:p>
    <w:p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sidR="00553F06">
        <w:rPr>
          <w:rFonts w:eastAsia="Arial" w:cs="Arial"/>
        </w:rPr>
        <w:t>verkochte hoeveelheid</w:t>
      </w:r>
      <w:r w:rsidR="00B55143">
        <w:rPr>
          <w:rFonts w:eastAsia="Arial" w:cs="Arial"/>
        </w:rPr>
        <w:t>.</w:t>
      </w:r>
      <w:r>
        <w:rPr>
          <w:rFonts w:eastAsia="Arial" w:cs="Arial"/>
        </w:rPr>
        <w:t xml:space="preserve"> Als een loonwerker zichzelf per jaar 2000 uur met een tractor laat inhuren en hij vraagt daar €80,- per uur voor dan is de omzet €80,- x 2000 = €160.000,-</w:t>
      </w:r>
      <w:r w:rsidR="00B55143">
        <w:rPr>
          <w:rFonts w:eastAsia="Arial" w:cs="Arial"/>
        </w:rPr>
        <w:t>.</w:t>
      </w:r>
    </w:p>
    <w:p w:rsidR="00812910" w:rsidRDefault="00812910" w:rsidP="00C42E8E">
      <w:pPr>
        <w:tabs>
          <w:tab w:val="left" w:pos="2380"/>
        </w:tabs>
        <w:spacing w:before="34" w:after="0" w:line="240" w:lineRule="auto"/>
        <w:ind w:left="2380" w:right="-20"/>
        <w:rPr>
          <w:rFonts w:eastAsia="Arial" w:cs="Arial"/>
        </w:rPr>
      </w:pPr>
      <w:r>
        <w:rPr>
          <w:rFonts w:eastAsia="Arial" w:cs="Arial"/>
        </w:rPr>
        <w:t>Bij de meeste loonbedrijven is de omzetberekening niet zo eenvoudig omdat er veel verschillende werkzaamheden zijn. Zie ook figuur 2.1 uit hoofdstuk 2. Naast de werkzaamheden verkoopt een loonwerker meestal ook producten. Denk aan zaaizaad, gewasbeschermingsmiddelen of plastic</w:t>
      </w:r>
      <w:r w:rsidR="00CC4B4C">
        <w:rPr>
          <w:rFonts w:eastAsia="Arial" w:cs="Arial"/>
        </w:rPr>
        <w:t>.</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 loonwerk wordt dit apart op de exploitatierekening gezet. </w:t>
      </w:r>
    </w:p>
    <w:p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Als loonbedrijf wil je weten wat je met je kernactiviteit verdient, de opbrengsten uit het loonwerk komen terug in de omzet. De meeste bedrijven hebben daarnaast opbrengsten die niet direct met het loonwerk te maken hebben. Bijvoorbeeld als het loonbedrijf er een kleine akkerbouwtak bij heeft of als het bedrijf ook grond verkoopt.</w:t>
      </w:r>
    </w:p>
    <w:p w:rsidR="00383B1B" w:rsidRDefault="00383B1B" w:rsidP="00C42E8E">
      <w:pPr>
        <w:pStyle w:val="Geenafstand"/>
      </w:pPr>
    </w:p>
    <w:p w:rsidR="00383B1B" w:rsidRDefault="00383B1B" w:rsidP="00C42E8E">
      <w:pPr>
        <w:pStyle w:val="Geenafstand"/>
      </w:pPr>
    </w:p>
    <w:p w:rsidR="00EC1AD3" w:rsidRDefault="002C2EFD" w:rsidP="00C42E8E">
      <w:pPr>
        <w:pStyle w:val="Kop2"/>
        <w:spacing w:line="240" w:lineRule="auto"/>
      </w:pPr>
      <w:bookmarkStart w:id="8" w:name="_Toc24374453"/>
      <w:r>
        <w:t>3</w:t>
      </w:r>
      <w:r w:rsidR="0053536D">
        <w:t xml:space="preserve">.2 </w:t>
      </w:r>
      <w:r w:rsidR="00EC1AD3">
        <w:t>Kosten</w:t>
      </w:r>
      <w:bookmarkEnd w:id="8"/>
    </w:p>
    <w:p w:rsidR="00FF2B19" w:rsidRDefault="00FF2B19" w:rsidP="00C42E8E">
      <w:pPr>
        <w:pStyle w:val="Geenafstand"/>
      </w:pPr>
    </w:p>
    <w:p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 xml:space="preserve">kosten. </w:t>
      </w:r>
      <w:r>
        <w:rPr>
          <w:rFonts w:eastAsia="Arial" w:cs="Arial"/>
        </w:rPr>
        <w:lastRenderedPageBreak/>
        <w:t>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t>Directe kosten</w:t>
      </w:r>
      <w:r>
        <w:rPr>
          <w:rFonts w:eastAsia="Arial" w:cs="Arial"/>
          <w:b/>
        </w:rPr>
        <w:tab/>
      </w:r>
      <w:proofErr w:type="spellStart"/>
      <w:r>
        <w:rPr>
          <w:rFonts w:eastAsia="Arial" w:cs="Arial"/>
        </w:rPr>
        <w:t>Kosten</w:t>
      </w:r>
      <w:proofErr w:type="spellEnd"/>
      <w:r>
        <w:rPr>
          <w:rFonts w:eastAsia="Arial" w:cs="Arial"/>
        </w:rPr>
        <w:t xml:space="preserve"> die direct met de omzet te maken hebben noemen we directe kosten. Omdat de meeste kosten van loonwerkers voor meerdere doelen ingezet worden (bijvoorbeeld tractoren of personeel) maken w</w:t>
      </w:r>
      <w:r w:rsidR="0047441C">
        <w:rPr>
          <w:rFonts w:eastAsia="Arial" w:cs="Arial"/>
        </w:rPr>
        <w:t>e bij loonwerkers maar van twee</w:t>
      </w:r>
      <w:r>
        <w:rPr>
          <w:rFonts w:eastAsia="Arial" w:cs="Arial"/>
        </w:rPr>
        <w:t xml:space="preserve"> soorten directe kosten gebruik. Ten eerste zijn dat de inkoopkosten van de verkochte voorraad. Hierbij kun je bijvoorbeeld denken aan de inkoop van zaaizaad of gewasbeschermingsmiddelen. En als tweede het werk door derden. Dit komt bijvoorbeeld voor als een loonbedrijf een ander loonbedrijf vraagt om mee te helpen. Omdat </w:t>
      </w:r>
      <w:proofErr w:type="spellStart"/>
      <w:r>
        <w:rPr>
          <w:rFonts w:eastAsia="Arial" w:cs="Arial"/>
        </w:rPr>
        <w:t>zzp’ers</w:t>
      </w:r>
      <w:proofErr w:type="spellEnd"/>
      <w:r>
        <w:rPr>
          <w:rFonts w:eastAsia="Arial" w:cs="Arial"/>
        </w:rPr>
        <w:t xml:space="preserve"> onder de personeelskosten vallen, behoren die niet tot de post werk door derden.</w:t>
      </w:r>
    </w:p>
    <w:p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Bij loonwerkers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 xml:space="preserve">De kosten van het lenen van geld worden net als de baten apart op de exploitatierekening gezet. Omdat je wilt weten hoe goed dit bedrijf is in loonwerken. Hoe de onderneming </w:t>
      </w:r>
      <w:r w:rsidR="00553F06">
        <w:rPr>
          <w:rFonts w:eastAsia="Arial" w:cs="Arial"/>
        </w:rPr>
        <w:t>dan aan het geld is gekomen maakt</w:t>
      </w:r>
      <w:r>
        <w:rPr>
          <w:rFonts w:eastAsia="Arial" w:cs="Arial"/>
        </w:rPr>
        <w:t xml:space="preserve"> hiervoor niet uit. Uiteraard moet de rente wel betaald worden, daarom staat deze post wel op de exploitatierekening, maar apart.</w:t>
      </w:r>
    </w:p>
    <w:p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rsidR="002C2EFD" w:rsidRDefault="002C2EFD" w:rsidP="002C2EFD">
      <w:pPr>
        <w:tabs>
          <w:tab w:val="left" w:pos="2380"/>
        </w:tabs>
        <w:spacing w:before="34" w:after="0" w:line="240" w:lineRule="auto"/>
        <w:ind w:left="2380" w:right="-20" w:hanging="2380"/>
        <w:rPr>
          <w:rFonts w:eastAsia="Arial" w:cs="Arial"/>
        </w:rPr>
      </w:pPr>
    </w:p>
    <w:p w:rsidR="00334B32" w:rsidRDefault="00334B32" w:rsidP="00334B32">
      <w:pPr>
        <w:pStyle w:val="Kop2"/>
        <w:spacing w:line="240" w:lineRule="auto"/>
      </w:pPr>
      <w:bookmarkStart w:id="9" w:name="_Toc24374454"/>
      <w:r>
        <w:t>3.3 Voor- en nacalculatie</w:t>
      </w:r>
      <w:bookmarkEnd w:id="9"/>
    </w:p>
    <w:p w:rsidR="00334B32" w:rsidRDefault="00334B32" w:rsidP="00334B32">
      <w:pPr>
        <w:tabs>
          <w:tab w:val="left" w:pos="2380"/>
        </w:tabs>
        <w:spacing w:before="34" w:after="0" w:line="240" w:lineRule="auto"/>
        <w:ind w:left="2380" w:right="-20" w:hanging="2380"/>
        <w:rPr>
          <w:rFonts w:eastAsia="Arial" w:cs="Arial"/>
        </w:rPr>
      </w:pPr>
      <w:r>
        <w:rPr>
          <w:rFonts w:eastAsia="Arial" w:cs="Arial"/>
        </w:rPr>
        <w:tab/>
      </w:r>
    </w:p>
    <w:p w:rsidR="00334B32" w:rsidRDefault="00334B32" w:rsidP="00334B32">
      <w:pPr>
        <w:tabs>
          <w:tab w:val="left" w:pos="2380"/>
        </w:tabs>
        <w:spacing w:before="34" w:after="0" w:line="240" w:lineRule="auto"/>
        <w:ind w:left="2380" w:right="-20" w:hanging="2380"/>
        <w:rPr>
          <w:rFonts w:eastAsia="Arial" w:cs="Arial"/>
        </w:rPr>
      </w:pPr>
      <w:r>
        <w:rPr>
          <w:rFonts w:eastAsia="Arial" w:cs="Arial"/>
        </w:rPr>
        <w:tab/>
        <w:t>Er zijn binnen het loonwerk veel onzekere factoren die de dagelijkse gang van zaken kunnen beïnvloeden. Als het veel geregend heeft kun je het land niet op, als het een heel droog jaar is geweest ziet de oogst er anders uit en als er iets kapot is gegaan klopt de planning ook niet meer.</w:t>
      </w:r>
    </w:p>
    <w:p w:rsidR="00334B32" w:rsidRPr="00334B32" w:rsidRDefault="00334B32" w:rsidP="00334B32">
      <w:pPr>
        <w:tabs>
          <w:tab w:val="left" w:pos="2380"/>
        </w:tabs>
        <w:spacing w:before="34" w:after="0" w:line="240" w:lineRule="auto"/>
        <w:ind w:left="2380" w:right="-20" w:hanging="2380"/>
        <w:rPr>
          <w:rFonts w:eastAsia="Arial" w:cs="Arial"/>
          <w:highlight w:val="yellow"/>
        </w:rPr>
      </w:pPr>
      <w:r>
        <w:rPr>
          <w:rFonts w:eastAsia="Arial" w:cs="Arial"/>
        </w:rPr>
        <w:tab/>
        <w:t>Het is belangrijk om van tevoren een zo goed mogelijke inschatting te maken van de kosten (voor de offerte) en achteraf om te kijken of de inschatting wel klopte. Deze voor- en nacalculatie zijn allebei belangrijk om een goed inzicht te hebben in het loonbedrijf.</w:t>
      </w:r>
    </w:p>
    <w:p w:rsidR="00334B32" w:rsidRPr="00334B32" w:rsidRDefault="00334B32" w:rsidP="00334B32">
      <w:pPr>
        <w:tabs>
          <w:tab w:val="left" w:pos="2380"/>
        </w:tabs>
        <w:spacing w:before="34" w:after="0" w:line="240" w:lineRule="auto"/>
        <w:ind w:right="-20"/>
        <w:rPr>
          <w:rFonts w:eastAsia="Arial" w:cs="Arial"/>
          <w:highlight w:val="yellow"/>
        </w:rPr>
      </w:pPr>
    </w:p>
    <w:p w:rsidR="00334B32" w:rsidRDefault="00334B32" w:rsidP="00334B32">
      <w:pPr>
        <w:tabs>
          <w:tab w:val="left" w:pos="2380"/>
        </w:tabs>
        <w:spacing w:before="34" w:after="0" w:line="240" w:lineRule="auto"/>
        <w:ind w:left="2380" w:right="-20" w:hanging="2380"/>
        <w:rPr>
          <w:rFonts w:eastAsia="Arial" w:cs="Arial"/>
        </w:rPr>
      </w:pPr>
      <w:r w:rsidRPr="00CB427C">
        <w:rPr>
          <w:rFonts w:eastAsia="Arial" w:cs="Arial"/>
          <w:i/>
        </w:rPr>
        <w:t>Voorcalculatie</w:t>
      </w:r>
      <w:r w:rsidRPr="00CB427C">
        <w:rPr>
          <w:rFonts w:eastAsia="Arial" w:cs="Arial"/>
        </w:rPr>
        <w:tab/>
        <w:t>Een opdracht voor een loonwerker bestaat vaak uit (een of mee</w:t>
      </w:r>
      <w:r w:rsidR="00CB427C" w:rsidRPr="00CB427C">
        <w:rPr>
          <w:rFonts w:eastAsia="Arial" w:cs="Arial"/>
        </w:rPr>
        <w:t>r van de volgende) drie zaken: m</w:t>
      </w:r>
      <w:r w:rsidRPr="00CB427C">
        <w:rPr>
          <w:rFonts w:eastAsia="Arial" w:cs="Arial"/>
        </w:rPr>
        <w:t>achines</w:t>
      </w:r>
      <w:r w:rsidR="00CB427C" w:rsidRPr="00CB427C">
        <w:rPr>
          <w:rFonts w:eastAsia="Arial" w:cs="Arial"/>
        </w:rPr>
        <w:t>, arbeid en producten. Ook zijn er meerdere meeteenheden die soms door elkaar gebruikt worden. Denk aan een uurtarief, hectaretarief, prijs per m</w:t>
      </w:r>
      <w:r w:rsidR="00CB427C" w:rsidRPr="006A11FB">
        <w:rPr>
          <w:rFonts w:eastAsia="Arial" w:cs="Arial"/>
          <w:vertAlign w:val="superscript"/>
        </w:rPr>
        <w:t>3</w:t>
      </w:r>
      <w:r w:rsidR="00CB427C" w:rsidRPr="00CB427C">
        <w:rPr>
          <w:rFonts w:eastAsia="Arial" w:cs="Arial"/>
        </w:rPr>
        <w:t xml:space="preserve"> of per stuk</w:t>
      </w:r>
      <w:r w:rsidR="00CB427C">
        <w:rPr>
          <w:rFonts w:eastAsia="Arial" w:cs="Arial"/>
        </w:rPr>
        <w:t xml:space="preserve">. </w:t>
      </w:r>
    </w:p>
    <w:p w:rsidR="006A11FB" w:rsidRPr="006A11FB" w:rsidRDefault="006A11FB" w:rsidP="00334B32">
      <w:pPr>
        <w:tabs>
          <w:tab w:val="left" w:pos="2380"/>
        </w:tabs>
        <w:spacing w:before="34" w:after="0" w:line="240" w:lineRule="auto"/>
        <w:ind w:left="2380" w:right="-20" w:hanging="2380"/>
        <w:rPr>
          <w:rFonts w:eastAsia="Arial" w:cs="Arial"/>
          <w:b/>
        </w:rPr>
      </w:pPr>
      <w:r>
        <w:rPr>
          <w:rFonts w:eastAsia="Arial" w:cs="Arial"/>
        </w:rPr>
        <w:tab/>
        <w:t>Bij de maïsoogst wordt bijvoorbeeld van meerdere verschillende methodes gebruik gemaakt voor de calculatie van een hakseltrein (maïshakselaar, wiellader, en meerdere tractoren met kippers). Sommige loonwerkers vragen een totaaltarief. Soms wordt er een tarief gerekend per geoogste hectare, soms per geoogste m</w:t>
      </w:r>
      <w:r w:rsidRPr="006A11FB">
        <w:rPr>
          <w:rFonts w:eastAsia="Arial" w:cs="Arial"/>
          <w:vertAlign w:val="superscript"/>
        </w:rPr>
        <w:t>3</w:t>
      </w:r>
      <w:r>
        <w:rPr>
          <w:rFonts w:eastAsia="Arial" w:cs="Arial"/>
        </w:rPr>
        <w:t xml:space="preserve"> gehakselde maïs en soms een combinatietarief. De maïshakselaar per hectare en trekkers, kiepers en wiellader</w:t>
      </w:r>
      <w:r w:rsidR="00593D45">
        <w:rPr>
          <w:rFonts w:eastAsia="Arial" w:cs="Arial"/>
        </w:rPr>
        <w:t>(</w:t>
      </w:r>
      <w:r>
        <w:rPr>
          <w:rFonts w:eastAsia="Arial" w:cs="Arial"/>
        </w:rPr>
        <w:t>s</w:t>
      </w:r>
      <w:r w:rsidR="00593D45">
        <w:rPr>
          <w:rFonts w:eastAsia="Arial" w:cs="Arial"/>
        </w:rPr>
        <w:t>)</w:t>
      </w:r>
      <w:r>
        <w:rPr>
          <w:rFonts w:eastAsia="Arial" w:cs="Arial"/>
        </w:rPr>
        <w:t xml:space="preserve"> per uur.</w:t>
      </w:r>
    </w:p>
    <w:p w:rsidR="00334B32" w:rsidRPr="00334B32" w:rsidRDefault="006A11FB" w:rsidP="00334B32">
      <w:pPr>
        <w:tabs>
          <w:tab w:val="left" w:pos="2380"/>
        </w:tabs>
        <w:spacing w:before="34" w:after="0" w:line="240" w:lineRule="auto"/>
        <w:ind w:left="2380" w:right="-20" w:hanging="2380"/>
        <w:rPr>
          <w:rFonts w:eastAsia="Arial" w:cs="Arial"/>
          <w:highlight w:val="yellow"/>
        </w:rPr>
      </w:pPr>
      <w:r w:rsidRPr="00593D45">
        <w:rPr>
          <w:rFonts w:eastAsia="Arial" w:cs="Arial"/>
          <w:i/>
        </w:rPr>
        <w:t>Nacalculatie</w:t>
      </w:r>
      <w:r w:rsidR="00334B32" w:rsidRPr="00593D45">
        <w:rPr>
          <w:rFonts w:eastAsia="Arial" w:cs="Arial"/>
          <w:b/>
        </w:rPr>
        <w:tab/>
      </w:r>
      <w:r w:rsidR="00593D45" w:rsidRPr="00593D45">
        <w:rPr>
          <w:rFonts w:eastAsia="Arial" w:cs="Arial"/>
        </w:rPr>
        <w:t xml:space="preserve">Om een goede factuur te kunnen maken moet je niet alleen de geschatte kosten, maar vooral ook de werkelijke kosten weten. Vaak kun je die bij een klant in rekening brengen. Ook is het verstandig om van je machines te kijken of de schattingen waarop je de tariefberekening hebt gebaseerd kloppen. Denk aan het </w:t>
      </w:r>
      <w:r w:rsidR="00593D45" w:rsidRPr="00593D45">
        <w:rPr>
          <w:rFonts w:eastAsia="Arial" w:cs="Arial"/>
        </w:rPr>
        <w:lastRenderedPageBreak/>
        <w:t xml:space="preserve">aantal gebruiksuren of de kosten voor het onderhoud. Als daar grote verschillen inzitten klopt het tarief dus niet. </w:t>
      </w:r>
    </w:p>
    <w:p w:rsidR="002F7025" w:rsidRPr="002F7025" w:rsidRDefault="00334B32" w:rsidP="00334B32">
      <w:pPr>
        <w:tabs>
          <w:tab w:val="left" w:pos="2380"/>
        </w:tabs>
        <w:spacing w:before="34" w:after="0" w:line="240" w:lineRule="auto"/>
        <w:ind w:left="2380" w:right="-20" w:hanging="2380"/>
        <w:rPr>
          <w:rFonts w:eastAsia="Arial" w:cs="Arial"/>
        </w:rPr>
      </w:pPr>
      <w:r w:rsidRPr="002F7025">
        <w:rPr>
          <w:rFonts w:eastAsia="Arial" w:cs="Arial"/>
        </w:rPr>
        <w:tab/>
      </w:r>
      <w:r w:rsidR="002F7025" w:rsidRPr="002F7025">
        <w:rPr>
          <w:rFonts w:eastAsia="Arial" w:cs="Arial"/>
        </w:rPr>
        <w:t xml:space="preserve">Het aandeel agrarisch loonwerk binnen loonbedrijven loopt al jaren terug (bron: </w:t>
      </w:r>
      <w:proofErr w:type="spellStart"/>
      <w:r w:rsidR="002F7025" w:rsidRPr="002F7025">
        <w:rPr>
          <w:rFonts w:eastAsia="Arial" w:cs="Arial"/>
        </w:rPr>
        <w:t>Cumela</w:t>
      </w:r>
      <w:proofErr w:type="spellEnd"/>
      <w:r w:rsidR="002F7025" w:rsidRPr="002F7025">
        <w:rPr>
          <w:rFonts w:eastAsia="Arial" w:cs="Arial"/>
        </w:rPr>
        <w:t>). Bij andere sectoren wordt vaak gebruik gemaakt van een bestek. Denk aan de i</w:t>
      </w:r>
      <w:r w:rsidR="00593D45">
        <w:rPr>
          <w:rFonts w:eastAsia="Arial" w:cs="Arial"/>
        </w:rPr>
        <w:t>nfrasector of groenwerkzaamheden voor overheden</w:t>
      </w:r>
      <w:r w:rsidR="002F7025" w:rsidRPr="002F7025">
        <w:rPr>
          <w:rFonts w:eastAsia="Arial" w:cs="Arial"/>
        </w:rPr>
        <w:t>. Dit zijn grote projecten waar je op in moet schrijven. Dan is een goede calculatie uiteraard belangrijk.</w:t>
      </w:r>
    </w:p>
    <w:p w:rsidR="00334B32" w:rsidRPr="006153BA" w:rsidRDefault="006153BA" w:rsidP="00334B32">
      <w:pPr>
        <w:tabs>
          <w:tab w:val="left" w:pos="2380"/>
        </w:tabs>
        <w:spacing w:before="34" w:after="0" w:line="240" w:lineRule="auto"/>
        <w:ind w:left="2380" w:right="-20" w:hanging="2380"/>
        <w:rPr>
          <w:rFonts w:eastAsia="Arial" w:cs="Arial"/>
        </w:rPr>
      </w:pPr>
      <w:r w:rsidRPr="006153BA">
        <w:rPr>
          <w:rFonts w:eastAsia="Arial" w:cs="Arial"/>
          <w:i/>
        </w:rPr>
        <w:t>Bestek</w:t>
      </w:r>
      <w:r w:rsidR="002F7025" w:rsidRPr="006153BA">
        <w:rPr>
          <w:rFonts w:eastAsia="Arial" w:cs="Arial"/>
          <w:i/>
        </w:rPr>
        <w:tab/>
      </w:r>
      <w:r w:rsidR="00593D45" w:rsidRPr="006153BA">
        <w:rPr>
          <w:rFonts w:eastAsia="Arial" w:cs="Arial"/>
        </w:rPr>
        <w:t xml:space="preserve">Een bestek is een </w:t>
      </w:r>
      <w:r w:rsidRPr="006153BA">
        <w:rPr>
          <w:rFonts w:eastAsia="Arial" w:cs="Arial"/>
        </w:rPr>
        <w:t xml:space="preserve">tijdelijk samenwerkingsverband tussen bijvoorbeeld een gemeente en een bedrijf, zie het als een contract, waarin precies staat wat er moet gebeuren. (Loon)bedrijven kunnen zich hierop intekenen door een begroting (schatting van de kosten) bij de gemeente in te dienen. Degene die het beste aan de eisen voldoet, mag het werk uitvoeren. Het moet dan dus ook voor die prijs (verrekenbare extra kosten uitgesloten).  </w:t>
      </w:r>
      <w:r w:rsidR="002F7025" w:rsidRPr="006153BA">
        <w:rPr>
          <w:rFonts w:eastAsia="Arial" w:cs="Arial"/>
        </w:rPr>
        <w:t xml:space="preserve"> </w:t>
      </w:r>
    </w:p>
    <w:p w:rsidR="00334B32" w:rsidRPr="006153BA" w:rsidRDefault="006153BA" w:rsidP="006153BA">
      <w:pPr>
        <w:tabs>
          <w:tab w:val="left" w:pos="2380"/>
        </w:tabs>
        <w:spacing w:before="34" w:after="0" w:line="240" w:lineRule="auto"/>
        <w:ind w:left="2380" w:right="-20" w:hanging="2380"/>
        <w:rPr>
          <w:rFonts w:eastAsia="Arial" w:cs="Arial"/>
        </w:rPr>
      </w:pPr>
      <w:r w:rsidRPr="006153BA">
        <w:rPr>
          <w:rFonts w:eastAsia="Arial" w:cs="Arial"/>
          <w:i/>
        </w:rPr>
        <w:t>Kosten- batenanalyse</w:t>
      </w:r>
      <w:r w:rsidR="00334B32" w:rsidRPr="006153BA">
        <w:rPr>
          <w:rFonts w:eastAsia="Arial" w:cs="Arial"/>
        </w:rPr>
        <w:tab/>
      </w:r>
      <w:r w:rsidRPr="006153BA">
        <w:rPr>
          <w:rFonts w:eastAsia="Arial" w:cs="Arial"/>
        </w:rPr>
        <w:t xml:space="preserve">Een bedrijf moet op lange termijn rendabel zijn. Het is dus goed om zeker per jaar, maar ook per opdracht, een goeden kosten- batenanalyse te maken. Dit wordt ook gedaan bij nieuwe bedrijfsactiviteiten. Bijvoorbeeld de aanschaf van een nieuwe machine. </w:t>
      </w:r>
    </w:p>
    <w:p w:rsidR="00334B32" w:rsidRPr="002C2EFD" w:rsidRDefault="00334B32" w:rsidP="002C2EFD">
      <w:pPr>
        <w:tabs>
          <w:tab w:val="left" w:pos="2380"/>
        </w:tabs>
        <w:spacing w:before="34" w:after="0" w:line="240" w:lineRule="auto"/>
        <w:ind w:left="2380" w:right="-20" w:hanging="2380"/>
        <w:rPr>
          <w:rFonts w:eastAsia="Arial" w:cs="Arial"/>
        </w:rPr>
      </w:pPr>
    </w:p>
    <w:p w:rsidR="0053536D" w:rsidRDefault="002C2EFD" w:rsidP="002C2EFD">
      <w:pPr>
        <w:pStyle w:val="Kop2"/>
        <w:spacing w:line="240" w:lineRule="auto"/>
      </w:pPr>
      <w:bookmarkStart w:id="10" w:name="_Toc24374455"/>
      <w:r>
        <w:t>3</w:t>
      </w:r>
      <w:r w:rsidR="0053536D">
        <w:t>.</w:t>
      </w:r>
      <w:r w:rsidR="00334B32">
        <w:t>4</w:t>
      </w:r>
      <w:r w:rsidR="0053536D">
        <w:t xml:space="preserve"> </w:t>
      </w:r>
      <w:r w:rsidR="00EC1AD3">
        <w:t>Resultaat</w:t>
      </w:r>
      <w:bookmarkEnd w:id="10"/>
    </w:p>
    <w:p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loonbedrijf hebt</w:t>
      </w:r>
    </w:p>
    <w:p w:rsidR="00133BA8" w:rsidRPr="00133BA8" w:rsidRDefault="00A35CC5" w:rsidP="002C2EFD">
      <w:pPr>
        <w:rPr>
          <w:rFonts w:eastAsia="Arial" w:cs="Arial"/>
          <w:b/>
        </w:rPr>
      </w:pPr>
      <w:r>
        <w:rPr>
          <w:noProof/>
          <w:lang w:eastAsia="nl-NL"/>
        </w:rPr>
        <w:drawing>
          <wp:anchor distT="0" distB="0" distL="114300" distR="114300" simplePos="0" relativeHeight="251693056" behindDoc="0" locked="0" layoutInCell="1" allowOverlap="1">
            <wp:simplePos x="0" y="0"/>
            <wp:positionH relativeFrom="column">
              <wp:posOffset>2216702</wp:posOffset>
            </wp:positionH>
            <wp:positionV relativeFrom="paragraph">
              <wp:posOffset>288593</wp:posOffset>
            </wp:positionV>
            <wp:extent cx="2560320" cy="29432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0320" cy="2943225"/>
                    </a:xfrm>
                    <a:prstGeom prst="rect">
                      <a:avLst/>
                    </a:prstGeom>
                  </pic:spPr>
                </pic:pic>
              </a:graphicData>
            </a:graphic>
            <wp14:sizeRelH relativeFrom="page">
              <wp14:pctWidth>0</wp14:pctWidth>
            </wp14:sizeRelH>
            <wp14:sizeRelV relativeFrom="page">
              <wp14:pctHeight>0</wp14:pctHeight>
            </wp14:sizeRelV>
          </wp:anchor>
        </w:drawing>
      </w:r>
      <w:r w:rsidR="002C2EFD">
        <w:rPr>
          <w:rFonts w:eastAsia="Arial" w:cs="Arial"/>
          <w:b/>
        </w:rPr>
        <w:t>Fig. 3</w:t>
      </w:r>
      <w:r w:rsidR="00133BA8">
        <w:rPr>
          <w:rFonts w:eastAsia="Arial" w:cs="Arial"/>
          <w:b/>
        </w:rPr>
        <w:t>.1 overzicht resultatenrekening</w:t>
      </w:r>
    </w:p>
    <w:p w:rsidR="00133BA8" w:rsidRDefault="00133BA8" w:rsidP="002C2EFD">
      <w:pPr>
        <w:tabs>
          <w:tab w:val="left" w:pos="2380"/>
        </w:tabs>
        <w:spacing w:before="34" w:after="0" w:line="240" w:lineRule="auto"/>
        <w:ind w:right="-2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D5118F" w:rsidRDefault="009F25DE" w:rsidP="00C42E8E">
      <w:pPr>
        <w:tabs>
          <w:tab w:val="left" w:pos="2380"/>
        </w:tabs>
        <w:spacing w:before="34" w:after="0" w:line="240" w:lineRule="auto"/>
        <w:ind w:left="2380" w:right="-20" w:hanging="2380"/>
        <w:rPr>
          <w:rFonts w:eastAsia="Arial" w:cs="Arial"/>
          <w:b/>
        </w:rPr>
      </w:pPr>
      <w:r>
        <w:rPr>
          <w:rFonts w:eastAsia="Arial" w:cs="Arial"/>
        </w:rPr>
        <w:tab/>
      </w:r>
      <w:r w:rsidR="00D5118F">
        <w:rPr>
          <w:rFonts w:eastAsia="Arial" w:cs="Arial"/>
        </w:rPr>
        <w:t>De omzet en de directe kosten hebben we in de vorige twee paragrafen besproken. Als je die van elkaar</w:t>
      </w:r>
      <w:r w:rsidR="00553F06">
        <w:rPr>
          <w:rFonts w:eastAsia="Arial" w:cs="Arial"/>
        </w:rPr>
        <w:t xml:space="preserve"> afhaalt spreek je van de bruto</w:t>
      </w:r>
      <w:r w:rsidR="00D5118F">
        <w:rPr>
          <w:rFonts w:eastAsia="Arial" w:cs="Arial"/>
        </w:rPr>
        <w:t xml:space="preserve">marge Omdat in </w:t>
      </w:r>
    </w:p>
    <w:p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Marge</w:t>
      </w:r>
      <w:r>
        <w:rPr>
          <w:rFonts w:eastAsia="Arial" w:cs="Arial"/>
          <w:b/>
        </w:rPr>
        <w:tab/>
      </w:r>
      <w:r w:rsidR="009049AE">
        <w:rPr>
          <w:rFonts w:eastAsia="Arial" w:cs="Arial"/>
        </w:rPr>
        <w:t xml:space="preserve">het loonwerk relatief weinig directe kosten </w:t>
      </w:r>
      <w:r w:rsidR="00553F06">
        <w:rPr>
          <w:rFonts w:eastAsia="Arial" w:cs="Arial"/>
        </w:rPr>
        <w:t>zijn, is de bruto</w:t>
      </w:r>
      <w:r>
        <w:rPr>
          <w:rFonts w:eastAsia="Arial" w:cs="Arial"/>
        </w:rPr>
        <w:t>marge een veelgebruikt begrip. In veel resultatenrekeningen worden de bedrijfskosten ook uitgedrukt in een percentage van de bruto marge. Dat maakt vergelijken met andere bedrijven of andere jaren veel makkelijker.</w:t>
      </w:r>
    </w:p>
    <w:p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w:t>
      </w:r>
      <w:r w:rsidR="00553F06">
        <w:rPr>
          <w:rFonts w:eastAsia="Arial" w:cs="Arial"/>
        </w:rPr>
        <w:t>ncidentele baten en lasten</w:t>
      </w:r>
      <w:r w:rsidR="00FF0B7A">
        <w:rPr>
          <w:rFonts w:eastAsia="Arial" w:cs="Arial"/>
        </w:rPr>
        <w:t>.</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Resultaat loonbedrijf</w:t>
      </w:r>
      <w:r>
        <w:rPr>
          <w:rFonts w:eastAsia="Arial" w:cs="Arial"/>
          <w:b/>
        </w:rPr>
        <w:tab/>
      </w:r>
      <w:r>
        <w:rPr>
          <w:rFonts w:eastAsia="Arial" w:cs="Arial"/>
        </w:rPr>
        <w:t xml:space="preserve">Neem je de kosten en opbrengsten van de financiering wel mee dan spreek je over het resultaat loonbedrijf. </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Worden er naast het loonbedrijf ook nog andere activiteiten ontplooid of zijn er incidentele kosten en opbrengsten, dan moeten die voor het inkomen van de ondernemer wel meegenomen worden. Dat is het ondernemersresultaat. Bij veel loonbedrijven is het resultaat loonbedrijf gelijk aan het ondernemersresultaat, of zijn er maar hele kleine verschillen.</w:t>
      </w:r>
    </w:p>
    <w:p w:rsidR="00FF0B7A" w:rsidRPr="00FF0B7A" w:rsidRDefault="00926954" w:rsidP="00C42E8E">
      <w:pPr>
        <w:tabs>
          <w:tab w:val="left" w:pos="2380"/>
        </w:tabs>
        <w:spacing w:before="34" w:after="0" w:line="240" w:lineRule="auto"/>
        <w:ind w:left="2380" w:right="-20" w:hanging="2380"/>
        <w:rPr>
          <w:rFonts w:eastAsia="Arial" w:cs="Arial"/>
        </w:rPr>
      </w:pPr>
      <w:r>
        <w:rPr>
          <w:noProof/>
          <w:lang w:eastAsia="nl-NL"/>
        </w:rPr>
        <w:drawing>
          <wp:anchor distT="0" distB="0" distL="114300" distR="114300" simplePos="0" relativeHeight="251682816" behindDoc="0" locked="0" layoutInCell="1" allowOverlap="1" wp14:anchorId="4CB1C576" wp14:editId="5AF12A6A">
            <wp:simplePos x="0" y="0"/>
            <wp:positionH relativeFrom="column">
              <wp:posOffset>1862455</wp:posOffset>
            </wp:positionH>
            <wp:positionV relativeFrom="paragraph">
              <wp:posOffset>261620</wp:posOffset>
            </wp:positionV>
            <wp:extent cx="2124075" cy="40386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24075" cy="4038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7AF4E77A" wp14:editId="20613818">
            <wp:simplePos x="0" y="0"/>
            <wp:positionH relativeFrom="column">
              <wp:posOffset>4091305</wp:posOffset>
            </wp:positionH>
            <wp:positionV relativeFrom="paragraph">
              <wp:posOffset>261620</wp:posOffset>
            </wp:positionV>
            <wp:extent cx="2105025" cy="2047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5025" cy="2047875"/>
                    </a:xfrm>
                    <a:prstGeom prst="rect">
                      <a:avLst/>
                    </a:prstGeom>
                  </pic:spPr>
                </pic:pic>
              </a:graphicData>
            </a:graphic>
            <wp14:sizeRelH relativeFrom="page">
              <wp14:pctWidth>0</wp14:pctWidth>
            </wp14:sizeRelH>
            <wp14:sizeRelV relativeFrom="page">
              <wp14:pctHeight>0</wp14:pctHeight>
            </wp14:sizeRelV>
          </wp:anchor>
        </w:drawing>
      </w:r>
    </w:p>
    <w:p w:rsidR="00E737B3" w:rsidRDefault="00926954" w:rsidP="00C42E8E">
      <w:pPr>
        <w:pStyle w:val="Geenafstand"/>
      </w:pPr>
      <w:r>
        <w:rPr>
          <w:noProof/>
          <w:lang w:eastAsia="nl-NL"/>
        </w:rPr>
        <w:drawing>
          <wp:anchor distT="0" distB="0" distL="114300" distR="114300" simplePos="0" relativeHeight="251681792" behindDoc="0" locked="0" layoutInCell="1" allowOverlap="1" wp14:anchorId="5466630E" wp14:editId="76F2F2B0">
            <wp:simplePos x="0" y="0"/>
            <wp:positionH relativeFrom="column">
              <wp:posOffset>-414020</wp:posOffset>
            </wp:positionH>
            <wp:positionV relativeFrom="paragraph">
              <wp:posOffset>85090</wp:posOffset>
            </wp:positionV>
            <wp:extent cx="212407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2162175"/>
                    </a:xfrm>
                    <a:prstGeom prst="rect">
                      <a:avLst/>
                    </a:prstGeom>
                  </pic:spPr>
                </pic:pic>
              </a:graphicData>
            </a:graphic>
            <wp14:sizeRelH relativeFrom="page">
              <wp14:pctWidth>0</wp14:pctWidth>
            </wp14:sizeRelH>
            <wp14:sizeRelV relativeFrom="page">
              <wp14:pctHeight>0</wp14:pctHeight>
            </wp14:sizeRelV>
          </wp:anchor>
        </w:drawing>
      </w:r>
    </w:p>
    <w:p w:rsidR="003B763C" w:rsidRDefault="003B763C" w:rsidP="00C42E8E">
      <w:pPr>
        <w:pStyle w:val="Geenafstand"/>
      </w:pPr>
    </w:p>
    <w:p w:rsidR="00E737B3" w:rsidRDefault="00E737B3" w:rsidP="00C42E8E">
      <w:pPr>
        <w:pStyle w:val="Geenafstand"/>
      </w:pPr>
    </w:p>
    <w:p w:rsidR="00FF0B7A" w:rsidRDefault="00FF0B7A" w:rsidP="00C42E8E">
      <w:pPr>
        <w:pStyle w:val="Geenafstand"/>
      </w:pPr>
    </w:p>
    <w:p w:rsidR="002C2EFD" w:rsidRPr="002C2EFD" w:rsidRDefault="00E737B3" w:rsidP="002C2EFD">
      <w:pPr>
        <w:tabs>
          <w:tab w:val="left" w:pos="2380"/>
        </w:tabs>
        <w:spacing w:before="34" w:after="0" w:line="240" w:lineRule="auto"/>
        <w:ind w:left="2380" w:right="-20" w:hanging="2380"/>
        <w:rPr>
          <w:rFonts w:eastAsia="Arial" w:cs="Arial"/>
        </w:rPr>
      </w:pPr>
      <w:r>
        <w:br w:type="page"/>
      </w:r>
    </w:p>
    <w:p w:rsidR="002C2EFD" w:rsidRDefault="002C2EFD" w:rsidP="002C2EFD">
      <w:pPr>
        <w:pStyle w:val="Kop2"/>
        <w:spacing w:line="240" w:lineRule="auto"/>
      </w:pPr>
      <w:bookmarkStart w:id="11" w:name="_Toc24374456"/>
      <w:r>
        <w:lastRenderedPageBreak/>
        <w:t>3.4 A</w:t>
      </w:r>
      <w:r w:rsidR="00F41BD2">
        <w:t>fschrijving</w:t>
      </w:r>
      <w:bookmarkEnd w:id="11"/>
    </w:p>
    <w:p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 xml:space="preserve">Duurzame bedrijfsmiddelen worden in de loop van de tijd minder waard. Deze waardevermindering noemen we afschrijving. Omdat je als bedrijf nieuwe productiemiddelen wil kopen in de toekomst </w:t>
      </w:r>
      <w:r w:rsidR="003F1611">
        <w:rPr>
          <w:rFonts w:eastAsia="Arial" w:cs="Arial"/>
        </w:rPr>
        <w:t xml:space="preserve">moet je de afschrijvingskosten dus wel in je tarief verwerken zodat je genoeg opbrengsten hebt om </w:t>
      </w:r>
      <w:r w:rsidR="00FD2C00">
        <w:rPr>
          <w:rFonts w:eastAsia="Arial" w:cs="Arial"/>
        </w:rPr>
        <w:t>je lening af te lossen of</w:t>
      </w:r>
      <w:r w:rsidR="00F41BD2">
        <w:rPr>
          <w:rFonts w:eastAsia="Arial" w:cs="Arial"/>
        </w:rPr>
        <w:t xml:space="preserve"> geld opzij </w:t>
      </w:r>
      <w:r w:rsidR="003F1611">
        <w:rPr>
          <w:rFonts w:eastAsia="Arial" w:cs="Arial"/>
        </w:rPr>
        <w:t>te zetten om in</w:t>
      </w:r>
      <w:r w:rsidR="00FD2C00">
        <w:rPr>
          <w:rFonts w:eastAsia="Arial" w:cs="Arial"/>
        </w:rPr>
        <w:t xml:space="preserve"> de toekomst een nieuwe machine</w:t>
      </w:r>
      <w:r w:rsidR="00F41BD2">
        <w:rPr>
          <w:rFonts w:eastAsia="Arial" w:cs="Arial"/>
        </w:rPr>
        <w:t xml:space="preserve"> te financieren. Afschrijven ka</w:t>
      </w:r>
      <w:r w:rsidR="00FD2C00">
        <w:rPr>
          <w:rFonts w:eastAsia="Arial" w:cs="Arial"/>
        </w:rPr>
        <w:t xml:space="preserve">n </w:t>
      </w:r>
      <w:r w:rsidR="00F41BD2">
        <w:rPr>
          <w:rFonts w:eastAsia="Arial" w:cs="Arial"/>
        </w:rPr>
        <w:t>op verschillende manieren. Dat wordt in deze paragraaf uitgelegd.</w:t>
      </w:r>
      <w:r w:rsidR="00F41BD2">
        <w:rPr>
          <w:rFonts w:eastAsia="Arial" w:cs="Arial"/>
          <w:i/>
          <w:w w:val="94"/>
        </w:rPr>
        <w:tab/>
      </w:r>
    </w:p>
    <w:p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rsidR="0035524E" w:rsidRPr="00C53225" w:rsidRDefault="0035524E"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rsidR="00C53225" w:rsidRDefault="0035524E" w:rsidP="00C53225">
      <w:pPr>
        <w:spacing w:after="0" w:line="240" w:lineRule="auto"/>
        <w:ind w:left="2410" w:right="-20"/>
        <w:rPr>
          <w:rFonts w:eastAsia="Arial" w:cs="Arial"/>
        </w:rPr>
      </w:pPr>
      <w:r>
        <w:rPr>
          <w:rFonts w:eastAsia="Arial" w:cs="Arial"/>
        </w:rPr>
        <w:t>En in woorden is dat:</w:t>
      </w:r>
    </w:p>
    <w:p w:rsidR="0035524E" w:rsidRPr="00C53225" w:rsidRDefault="00611BF7"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FD2C00">
        <w:rPr>
          <w:rFonts w:eastAsia="Arial" w:cs="Arial"/>
        </w:rPr>
        <w:t>In de praktijk wordt op een andere manier dezelfde jaarlijkse afschrijving bepaald</w:t>
      </w:r>
      <w:r w:rsidR="00EA32D7">
        <w:rPr>
          <w:rFonts w:eastAsia="Arial" w:cs="Arial"/>
        </w:rPr>
        <w:t>,</w:t>
      </w:r>
      <w:r w:rsidR="00FD2C00">
        <w:rPr>
          <w:rFonts w:eastAsia="Arial" w:cs="Arial"/>
        </w:rPr>
        <w:t xml:space="preserve"> namelijk door</w:t>
      </w:r>
      <w:r w:rsidR="00EA32D7">
        <w:rPr>
          <w:rFonts w:eastAsia="Arial" w:cs="Arial"/>
        </w:rPr>
        <w:t xml:space="preserve"> een vast percentage van de aanschafwaarde gebruikt om de jaarlijkse afschrijving te berekenen. Als dat bijvoorbeeld 20% is, zou je in het bovenstaande voorbeeld een jaarlijkse afschrijving van 20% van €80.000 = €16.000 krijgen.</w:t>
      </w:r>
    </w:p>
    <w:p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rsidTr="00F96795">
        <w:tc>
          <w:tcPr>
            <w:tcW w:w="3020" w:type="dxa"/>
          </w:tcPr>
          <w:p w:rsidR="002C2EFD" w:rsidRDefault="002C2EFD" w:rsidP="00F96795">
            <w:pPr>
              <w:ind w:right="-20"/>
              <w:rPr>
                <w:rFonts w:eastAsia="Arial" w:cs="Arial"/>
              </w:rPr>
            </w:pPr>
            <w:r>
              <w:rPr>
                <w:rFonts w:eastAsia="Arial" w:cs="Arial"/>
              </w:rPr>
              <w:t>Jaar</w:t>
            </w:r>
          </w:p>
        </w:tc>
        <w:tc>
          <w:tcPr>
            <w:tcW w:w="3021" w:type="dxa"/>
          </w:tcPr>
          <w:p w:rsidR="002C2EFD" w:rsidRDefault="002C2EFD" w:rsidP="00F96795">
            <w:pPr>
              <w:ind w:right="-20"/>
              <w:rPr>
                <w:rFonts w:eastAsia="Arial" w:cs="Arial"/>
              </w:rPr>
            </w:pPr>
            <w:r>
              <w:rPr>
                <w:rFonts w:eastAsia="Arial" w:cs="Arial"/>
              </w:rPr>
              <w:t>Boekwaarde op 1 januari</w:t>
            </w:r>
          </w:p>
        </w:tc>
        <w:tc>
          <w:tcPr>
            <w:tcW w:w="3021" w:type="dxa"/>
          </w:tcPr>
          <w:p w:rsidR="002C2EFD" w:rsidRDefault="002C2EFD" w:rsidP="00F96795">
            <w:pPr>
              <w:ind w:right="-20"/>
              <w:rPr>
                <w:rFonts w:eastAsia="Arial" w:cs="Arial"/>
              </w:rPr>
            </w:pPr>
            <w:r>
              <w:rPr>
                <w:rFonts w:eastAsia="Arial" w:cs="Arial"/>
              </w:rPr>
              <w:t>Afschrijving</w:t>
            </w:r>
          </w:p>
        </w:tc>
      </w:tr>
      <w:tr w:rsidR="002C2EFD" w:rsidTr="00F96795">
        <w:tc>
          <w:tcPr>
            <w:tcW w:w="3020" w:type="dxa"/>
          </w:tcPr>
          <w:p w:rsidR="002C2EFD" w:rsidRDefault="002C2EFD" w:rsidP="00F96795">
            <w:pPr>
              <w:ind w:right="-20"/>
              <w:rPr>
                <w:rFonts w:eastAsia="Arial" w:cs="Arial"/>
              </w:rPr>
            </w:pPr>
            <w:r>
              <w:rPr>
                <w:rFonts w:eastAsia="Arial" w:cs="Arial"/>
              </w:rPr>
              <w:t>0</w:t>
            </w:r>
          </w:p>
        </w:tc>
        <w:tc>
          <w:tcPr>
            <w:tcW w:w="3021" w:type="dxa"/>
          </w:tcPr>
          <w:p w:rsidR="002C2EFD" w:rsidRDefault="002C2EFD" w:rsidP="00F96795">
            <w:pPr>
              <w:ind w:right="-20"/>
              <w:rPr>
                <w:rFonts w:eastAsia="Arial" w:cs="Arial"/>
              </w:rPr>
            </w:pPr>
            <w:r>
              <w:rPr>
                <w:rFonts w:eastAsia="Arial" w:cs="Arial"/>
              </w:rPr>
              <w:t>€30.000,-</w:t>
            </w:r>
          </w:p>
        </w:tc>
        <w:tc>
          <w:tcPr>
            <w:tcW w:w="3021" w:type="dxa"/>
          </w:tcPr>
          <w:p w:rsidR="002C2EFD" w:rsidRDefault="002C2EFD" w:rsidP="00F96795">
            <w:pPr>
              <w:ind w:right="-20"/>
              <w:rPr>
                <w:rFonts w:eastAsia="Arial" w:cs="Arial"/>
              </w:rPr>
            </w:pPr>
            <w:r>
              <w:rPr>
                <w:rFonts w:eastAsia="Arial" w:cs="Arial"/>
              </w:rPr>
              <w:t>€7.500,-</w:t>
            </w:r>
          </w:p>
        </w:tc>
      </w:tr>
      <w:tr w:rsidR="002C2EFD" w:rsidTr="00F96795">
        <w:tc>
          <w:tcPr>
            <w:tcW w:w="3020" w:type="dxa"/>
          </w:tcPr>
          <w:p w:rsidR="002C2EFD" w:rsidRDefault="002C2EFD" w:rsidP="00F96795">
            <w:pPr>
              <w:ind w:right="-20"/>
              <w:rPr>
                <w:rFonts w:eastAsia="Arial" w:cs="Arial"/>
              </w:rPr>
            </w:pPr>
            <w:r>
              <w:rPr>
                <w:rFonts w:eastAsia="Arial" w:cs="Arial"/>
              </w:rPr>
              <w:t>1</w:t>
            </w:r>
          </w:p>
        </w:tc>
        <w:tc>
          <w:tcPr>
            <w:tcW w:w="3021" w:type="dxa"/>
          </w:tcPr>
          <w:p w:rsidR="002C2EFD" w:rsidRDefault="002C2EFD" w:rsidP="00F96795">
            <w:pPr>
              <w:ind w:right="-20"/>
              <w:rPr>
                <w:rFonts w:eastAsia="Arial" w:cs="Arial"/>
              </w:rPr>
            </w:pPr>
            <w:r>
              <w:rPr>
                <w:rFonts w:eastAsia="Arial" w:cs="Arial"/>
              </w:rPr>
              <w:t>€22.500,-</w:t>
            </w:r>
          </w:p>
        </w:tc>
        <w:tc>
          <w:tcPr>
            <w:tcW w:w="3021" w:type="dxa"/>
          </w:tcPr>
          <w:p w:rsidR="002C2EFD" w:rsidRDefault="002C2EFD" w:rsidP="00F96795">
            <w:pPr>
              <w:ind w:right="-20"/>
              <w:rPr>
                <w:rFonts w:eastAsia="Arial" w:cs="Arial"/>
              </w:rPr>
            </w:pPr>
            <w:r>
              <w:rPr>
                <w:rFonts w:eastAsia="Arial" w:cs="Arial"/>
              </w:rPr>
              <w:t>€5.625,-</w:t>
            </w:r>
          </w:p>
        </w:tc>
      </w:tr>
      <w:tr w:rsidR="002C2EFD" w:rsidTr="00F96795">
        <w:tc>
          <w:tcPr>
            <w:tcW w:w="3020" w:type="dxa"/>
          </w:tcPr>
          <w:p w:rsidR="002C2EFD" w:rsidRDefault="002C2EFD" w:rsidP="00F96795">
            <w:pPr>
              <w:ind w:right="-20"/>
              <w:rPr>
                <w:rFonts w:eastAsia="Arial" w:cs="Arial"/>
              </w:rPr>
            </w:pPr>
            <w:r>
              <w:rPr>
                <w:rFonts w:eastAsia="Arial" w:cs="Arial"/>
              </w:rPr>
              <w:t>2</w:t>
            </w:r>
          </w:p>
        </w:tc>
        <w:tc>
          <w:tcPr>
            <w:tcW w:w="3021" w:type="dxa"/>
          </w:tcPr>
          <w:p w:rsidR="002C2EFD" w:rsidRDefault="002C2EFD" w:rsidP="00F96795">
            <w:pPr>
              <w:ind w:right="-20"/>
              <w:rPr>
                <w:rFonts w:eastAsia="Arial" w:cs="Arial"/>
              </w:rPr>
            </w:pPr>
            <w:r>
              <w:rPr>
                <w:rFonts w:eastAsia="Arial" w:cs="Arial"/>
              </w:rPr>
              <w:t>€16.875,-</w:t>
            </w:r>
          </w:p>
        </w:tc>
        <w:tc>
          <w:tcPr>
            <w:tcW w:w="3021" w:type="dxa"/>
          </w:tcPr>
          <w:p w:rsidR="002C2EFD" w:rsidRDefault="002C2EFD" w:rsidP="00F96795">
            <w:pPr>
              <w:ind w:right="-20"/>
              <w:rPr>
                <w:rFonts w:eastAsia="Arial" w:cs="Arial"/>
              </w:rPr>
            </w:pPr>
            <w:r>
              <w:rPr>
                <w:rFonts w:eastAsia="Arial" w:cs="Arial"/>
              </w:rPr>
              <w:t>€4.218,75</w:t>
            </w:r>
          </w:p>
        </w:tc>
      </w:tr>
      <w:tr w:rsidR="002C2EFD" w:rsidTr="00F96795">
        <w:tc>
          <w:tcPr>
            <w:tcW w:w="3020" w:type="dxa"/>
          </w:tcPr>
          <w:p w:rsidR="002C2EFD" w:rsidRDefault="002C2EFD" w:rsidP="00F96795">
            <w:pPr>
              <w:ind w:right="-20"/>
              <w:rPr>
                <w:rFonts w:eastAsia="Arial" w:cs="Arial"/>
              </w:rPr>
            </w:pPr>
            <w:r>
              <w:rPr>
                <w:rFonts w:eastAsia="Arial" w:cs="Arial"/>
              </w:rPr>
              <w:t>3</w:t>
            </w:r>
          </w:p>
        </w:tc>
        <w:tc>
          <w:tcPr>
            <w:tcW w:w="3021" w:type="dxa"/>
          </w:tcPr>
          <w:p w:rsidR="002C2EFD" w:rsidRDefault="002C2EFD" w:rsidP="00F96795">
            <w:pPr>
              <w:ind w:right="-20"/>
              <w:rPr>
                <w:rFonts w:eastAsia="Arial" w:cs="Arial"/>
              </w:rPr>
            </w:pPr>
            <w:r>
              <w:rPr>
                <w:rFonts w:eastAsia="Arial" w:cs="Arial"/>
              </w:rPr>
              <w:t>€12.656,25</w:t>
            </w:r>
          </w:p>
        </w:tc>
        <w:tc>
          <w:tcPr>
            <w:tcW w:w="3021" w:type="dxa"/>
          </w:tcPr>
          <w:p w:rsidR="002C2EFD" w:rsidRDefault="002C2EFD" w:rsidP="00F96795">
            <w:pPr>
              <w:ind w:right="-20"/>
              <w:rPr>
                <w:rFonts w:eastAsia="Arial" w:cs="Arial"/>
              </w:rPr>
            </w:pPr>
            <w:r>
              <w:rPr>
                <w:rFonts w:eastAsia="Arial" w:cs="Arial"/>
              </w:rPr>
              <w:t>€3.164,06</w:t>
            </w:r>
          </w:p>
        </w:tc>
      </w:tr>
      <w:tr w:rsidR="002C2EFD" w:rsidTr="00F96795">
        <w:tc>
          <w:tcPr>
            <w:tcW w:w="3020" w:type="dxa"/>
          </w:tcPr>
          <w:p w:rsidR="002C2EFD" w:rsidRDefault="002C2EFD" w:rsidP="00F96795">
            <w:pPr>
              <w:ind w:right="-20"/>
              <w:rPr>
                <w:rFonts w:eastAsia="Arial" w:cs="Arial"/>
              </w:rPr>
            </w:pPr>
            <w:r>
              <w:rPr>
                <w:rFonts w:eastAsia="Arial" w:cs="Arial"/>
              </w:rPr>
              <w:t>4</w:t>
            </w:r>
          </w:p>
        </w:tc>
        <w:tc>
          <w:tcPr>
            <w:tcW w:w="3021" w:type="dxa"/>
          </w:tcPr>
          <w:p w:rsidR="002C2EFD" w:rsidRDefault="002C2EFD" w:rsidP="00F96795">
            <w:pPr>
              <w:ind w:right="-20"/>
              <w:rPr>
                <w:rFonts w:eastAsia="Arial" w:cs="Arial"/>
              </w:rPr>
            </w:pPr>
            <w:r>
              <w:rPr>
                <w:rFonts w:eastAsia="Arial" w:cs="Arial"/>
              </w:rPr>
              <w:t>€9.492,19</w:t>
            </w:r>
          </w:p>
        </w:tc>
        <w:tc>
          <w:tcPr>
            <w:tcW w:w="3021" w:type="dxa"/>
          </w:tcPr>
          <w:p w:rsidR="002C2EFD" w:rsidRDefault="002C2EFD" w:rsidP="00F96795">
            <w:pPr>
              <w:ind w:right="-20"/>
              <w:rPr>
                <w:rFonts w:eastAsia="Arial" w:cs="Arial"/>
              </w:rPr>
            </w:pPr>
            <w:r>
              <w:rPr>
                <w:rFonts w:eastAsia="Arial" w:cs="Arial"/>
              </w:rPr>
              <w:t>€2.373,05</w:t>
            </w:r>
          </w:p>
        </w:tc>
      </w:tr>
    </w:tbl>
    <w:p w:rsidR="002C2EFD" w:rsidRPr="00A270E5" w:rsidRDefault="002C2EFD" w:rsidP="002C2EFD">
      <w:pPr>
        <w:spacing w:after="0" w:line="240" w:lineRule="auto"/>
        <w:ind w:left="2410" w:right="-20"/>
        <w:rPr>
          <w:rFonts w:eastAsia="Arial" w:cs="Arial"/>
        </w:rPr>
      </w:pPr>
    </w:p>
    <w:p w:rsidR="002C2EFD" w:rsidRPr="00A270E5" w:rsidRDefault="002C2EFD" w:rsidP="002C2EFD">
      <w:pPr>
        <w:spacing w:after="0" w:line="240" w:lineRule="auto"/>
        <w:ind w:left="2389" w:right="227"/>
        <w:rPr>
          <w:rFonts w:eastAsia="Arial" w:cs="Arial"/>
        </w:rPr>
      </w:pPr>
    </w:p>
    <w:p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0281C734" wp14:editId="47C3D548">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DEB7C"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4C780"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rsidR="0078765A" w:rsidRDefault="0078765A">
                            <w:r>
                              <w:t>Lineair</w:t>
                            </w:r>
                          </w:p>
                          <w:p w:rsidR="0078765A" w:rsidRDefault="0078765A">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rsidR="0078765A" w:rsidRDefault="0078765A">
                      <w:r>
                        <w:t>Lineair</w:t>
                      </w:r>
                    </w:p>
                    <w:p w:rsidR="0078765A" w:rsidRDefault="0078765A">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54A7"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rsidR="00EA32D7" w:rsidRDefault="00EA32D7" w:rsidP="00050EA5">
      <w:pPr>
        <w:tabs>
          <w:tab w:val="left" w:pos="2380"/>
        </w:tabs>
        <w:spacing w:before="34" w:after="0" w:line="240" w:lineRule="auto"/>
        <w:ind w:right="-20"/>
        <w:rPr>
          <w:rFonts w:eastAsia="Arial" w:cs="Arial"/>
        </w:rPr>
      </w:pPr>
    </w:p>
    <w:p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rsidR="00050EA5" w:rsidRDefault="00810301" w:rsidP="002C2EFD">
      <w:pPr>
        <w:tabs>
          <w:tab w:val="left" w:pos="2380"/>
        </w:tabs>
        <w:spacing w:before="34" w:after="0" w:line="240" w:lineRule="auto"/>
        <w:ind w:left="2380" w:right="-20" w:hanging="2380"/>
        <w:rPr>
          <w:rFonts w:eastAsia="Arial" w:cs="Arial"/>
        </w:rPr>
      </w:pPr>
      <w:r>
        <w:rPr>
          <w:rFonts w:eastAsia="Arial" w:cs="Arial"/>
        </w:rPr>
        <w:tab/>
        <w:t xml:space="preserve">Uitzondering 2: er zijn een aantal regelingen waarbij je wel mag variëren met de afschrijving. Dat zijn onder andere de willekeurige afschrijvingen voor startende ondernemers, de milieu-investeringsaftrek (MIA) en de </w:t>
      </w:r>
      <w:r w:rsidR="00FD2C00">
        <w:rPr>
          <w:rFonts w:eastAsia="Arial" w:cs="Arial"/>
        </w:rPr>
        <w:t xml:space="preserve">vrije- of </w:t>
      </w:r>
      <w:r>
        <w:rPr>
          <w:rFonts w:eastAsia="Arial" w:cs="Arial"/>
        </w:rPr>
        <w:t>willekeurige afschrijving milieu-investeringen (VAMIL). Deze regelingen zijn er om het starten van een onderneming en het investeren in milieuvriendelijke productiemiddelen te stimuleren.</w:t>
      </w:r>
    </w:p>
    <w:p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rsidR="00E737B3" w:rsidRDefault="00E737B3" w:rsidP="00C42E8E"/>
    <w:p w:rsidR="00796F9F" w:rsidRDefault="00810301">
      <w:r>
        <w:br w:type="page"/>
      </w:r>
    </w:p>
    <w:p w:rsidR="00796F9F" w:rsidRDefault="00796F9F" w:rsidP="00796F9F"/>
    <w:p w:rsidR="00796F9F" w:rsidRDefault="002F2A4E" w:rsidP="00796F9F">
      <w:pPr>
        <w:pStyle w:val="Kop1"/>
        <w:numPr>
          <w:ilvl w:val="0"/>
          <w:numId w:val="1"/>
        </w:numPr>
        <w:spacing w:line="240" w:lineRule="auto"/>
      </w:pPr>
      <w:bookmarkStart w:id="12" w:name="_Toc24374457"/>
      <w:r>
        <w:t>Kengetallen</w:t>
      </w:r>
      <w:bookmarkEnd w:id="12"/>
    </w:p>
    <w:p w:rsidR="00796F9F" w:rsidRDefault="00796F9F" w:rsidP="00796F9F">
      <w:pPr>
        <w:pStyle w:val="Geenafstand"/>
      </w:pPr>
    </w:p>
    <w:p w:rsidR="00796F9F" w:rsidRPr="00E35A9D" w:rsidRDefault="00796F9F" w:rsidP="00796F9F">
      <w:pPr>
        <w:spacing w:before="4" w:after="0" w:line="240" w:lineRule="auto"/>
        <w:rPr>
          <w:b/>
        </w:rPr>
      </w:pPr>
      <w:r>
        <w:rPr>
          <w:b/>
        </w:rPr>
        <w:t>Inleiding</w:t>
      </w:r>
    </w:p>
    <w:p w:rsidR="00796F9F" w:rsidRDefault="00796F9F" w:rsidP="00796F9F">
      <w:pPr>
        <w:spacing w:after="0" w:line="240" w:lineRule="auto"/>
        <w:ind w:left="2385" w:right="-20"/>
        <w:rPr>
          <w:rFonts w:eastAsia="Arial" w:cs="Arial"/>
        </w:rPr>
      </w:pPr>
      <w:r>
        <w:rPr>
          <w:rFonts w:eastAsia="Arial" w:cs="Arial"/>
        </w:rPr>
        <w:t>In de vorige hoofdstukken is de inhoud van de balans en de exploitatierekening aan bod gekomen, in dit hoofdstuk leer je om de gegevens te analyseren. Zo zie je snel hoe het bed</w:t>
      </w:r>
      <w:r w:rsidR="0065567E">
        <w:rPr>
          <w:rFonts w:eastAsia="Arial" w:cs="Arial"/>
        </w:rPr>
        <w:t>rijf ervoor staat.</w:t>
      </w:r>
    </w:p>
    <w:p w:rsidR="001866B4" w:rsidRPr="009B609E" w:rsidRDefault="00FD2C00" w:rsidP="00796F9F">
      <w:pPr>
        <w:spacing w:after="0" w:line="240" w:lineRule="auto"/>
        <w:ind w:left="2385" w:right="-20"/>
        <w:rPr>
          <w:rFonts w:eastAsia="Arial" w:cs="Arial"/>
        </w:rPr>
      </w:pPr>
      <w:r>
        <w:rPr>
          <w:rFonts w:eastAsia="Arial" w:cs="Arial"/>
        </w:rPr>
        <w:t>Dit doen we op twee manieren. W</w:t>
      </w:r>
      <w:r w:rsidR="001866B4">
        <w:rPr>
          <w:rFonts w:eastAsia="Arial" w:cs="Arial"/>
        </w:rPr>
        <w:t>e analyseren de financiële gegevens die in de vorige hoofdstukken besproken zijn met kengetallen</w:t>
      </w:r>
      <w:r>
        <w:rPr>
          <w:rFonts w:eastAsia="Arial" w:cs="Arial"/>
        </w:rPr>
        <w:t xml:space="preserve">. Daarnaast analyseren we </w:t>
      </w:r>
      <w:r w:rsidR="001866B4">
        <w:rPr>
          <w:rFonts w:eastAsia="Arial" w:cs="Arial"/>
        </w:rPr>
        <w:t>de plek van een bedrijf in de markt door middel van een SWOT-analyse</w:t>
      </w:r>
    </w:p>
    <w:p w:rsidR="0065567E" w:rsidRDefault="00796F9F" w:rsidP="00796F9F">
      <w:pPr>
        <w:tabs>
          <w:tab w:val="left" w:pos="709"/>
        </w:tabs>
        <w:spacing w:after="0" w:line="240" w:lineRule="auto"/>
        <w:ind w:left="2410" w:right="-20" w:hanging="2410"/>
        <w:rPr>
          <w:rFonts w:eastAsia="Arial" w:cs="Arial"/>
        </w:rPr>
      </w:pPr>
      <w:r>
        <w:rPr>
          <w:rFonts w:eastAsia="Arial" w:cs="Arial"/>
          <w:i/>
        </w:rPr>
        <w:t>kengetallen</w:t>
      </w:r>
      <w:r w:rsidRPr="009B609E">
        <w:rPr>
          <w:rFonts w:eastAsia="Arial" w:cs="Arial"/>
          <w:i/>
        </w:rPr>
        <w:tab/>
      </w:r>
      <w:proofErr w:type="spellStart"/>
      <w:r>
        <w:rPr>
          <w:rFonts w:eastAsia="Arial" w:cs="Arial"/>
        </w:rPr>
        <w:t>Kengetallen</w:t>
      </w:r>
      <w:proofErr w:type="spellEnd"/>
      <w:r>
        <w:rPr>
          <w:rFonts w:eastAsia="Arial" w:cs="Arial"/>
        </w:rPr>
        <w:t xml:space="preserve"> geven een verhouding aan van verschillende getallen uit de balans of exploitatierekening. Die getallen zeggen iets over het bedrijf en worden dus ook gebruikt om het bedrijf te vergelijken </w:t>
      </w:r>
      <w:r w:rsidR="0065567E">
        <w:rPr>
          <w:rFonts w:eastAsia="Arial" w:cs="Arial"/>
        </w:rPr>
        <w:t>met voorgaande jaren of andere bedrijven. Banken kijken ook vaak naar kengetallen om te beoordelen of ze geld uitlenen.</w:t>
      </w:r>
    </w:p>
    <w:p w:rsidR="00796F9F" w:rsidRDefault="0065567E" w:rsidP="00796F9F">
      <w:pPr>
        <w:tabs>
          <w:tab w:val="left" w:pos="2410"/>
        </w:tabs>
        <w:spacing w:after="0" w:line="240" w:lineRule="auto"/>
        <w:ind w:left="2410" w:right="-20"/>
        <w:rPr>
          <w:rFonts w:eastAsia="Arial" w:cs="Arial"/>
        </w:rPr>
      </w:pPr>
      <w:r>
        <w:rPr>
          <w:rFonts w:eastAsia="Arial" w:cs="Arial"/>
        </w:rPr>
        <w:t xml:space="preserve">De kengetallen die het meest gebruikt worden komen aan bod, dat zijn </w:t>
      </w:r>
      <w:r w:rsidR="00FD2C00">
        <w:rPr>
          <w:rFonts w:eastAsia="Arial" w:cs="Arial"/>
        </w:rPr>
        <w:t xml:space="preserve">het werkkapitaal, </w:t>
      </w:r>
      <w:r>
        <w:rPr>
          <w:rFonts w:eastAsia="Arial" w:cs="Arial"/>
        </w:rPr>
        <w:t xml:space="preserve">de </w:t>
      </w:r>
      <w:proofErr w:type="spellStart"/>
      <w:r>
        <w:rPr>
          <w:rFonts w:eastAsia="Arial" w:cs="Arial"/>
        </w:rPr>
        <w:t>current</w:t>
      </w:r>
      <w:proofErr w:type="spellEnd"/>
      <w:r>
        <w:rPr>
          <w:rFonts w:eastAsia="Arial" w:cs="Arial"/>
        </w:rPr>
        <w:t xml:space="preserve"> ratio, de </w:t>
      </w:r>
      <w:proofErr w:type="spellStart"/>
      <w:r>
        <w:rPr>
          <w:rFonts w:eastAsia="Arial" w:cs="Arial"/>
        </w:rPr>
        <w:t>quick</w:t>
      </w:r>
      <w:proofErr w:type="spellEnd"/>
      <w:r>
        <w:rPr>
          <w:rFonts w:eastAsia="Arial" w:cs="Arial"/>
        </w:rPr>
        <w:t xml:space="preserve"> ratio, solvabiliteit</w:t>
      </w:r>
      <w:r w:rsidR="0092493B">
        <w:rPr>
          <w:rFonts w:eastAsia="Arial" w:cs="Arial"/>
        </w:rPr>
        <w:t>, de</w:t>
      </w:r>
      <w:r>
        <w:rPr>
          <w:rFonts w:eastAsia="Arial" w:cs="Arial"/>
        </w:rPr>
        <w:t xml:space="preserve"> rentabiliteit</w:t>
      </w:r>
      <w:r w:rsidR="0092493B">
        <w:rPr>
          <w:rFonts w:eastAsia="Arial" w:cs="Arial"/>
        </w:rPr>
        <w:t xml:space="preserve"> en de cashflow</w:t>
      </w:r>
      <w:r>
        <w:rPr>
          <w:rFonts w:eastAsia="Arial" w:cs="Arial"/>
        </w:rPr>
        <w:t>.</w:t>
      </w:r>
    </w:p>
    <w:p w:rsidR="001866B4" w:rsidRDefault="001866B4" w:rsidP="001866B4">
      <w:pPr>
        <w:pStyle w:val="Kop2"/>
      </w:pPr>
      <w:bookmarkStart w:id="13" w:name="_Toc24374458"/>
      <w:r>
        <w:t>4.1 Financiële analyse</w:t>
      </w:r>
      <w:bookmarkEnd w:id="13"/>
    </w:p>
    <w:p w:rsidR="001866B4" w:rsidRDefault="001866B4" w:rsidP="001866B4">
      <w:pPr>
        <w:pStyle w:val="Geenafstand"/>
      </w:pPr>
    </w:p>
    <w:p w:rsidR="001866B4" w:rsidRDefault="001866B4" w:rsidP="001866B4">
      <w:pPr>
        <w:tabs>
          <w:tab w:val="left" w:pos="2380"/>
        </w:tabs>
        <w:spacing w:before="34" w:after="0" w:line="240" w:lineRule="auto"/>
        <w:ind w:left="2380" w:right="-20"/>
        <w:rPr>
          <w:rFonts w:eastAsia="Arial" w:cs="Arial"/>
        </w:rPr>
      </w:pPr>
      <w:r>
        <w:rPr>
          <w:rFonts w:eastAsia="Arial" w:cs="Arial"/>
        </w:rPr>
        <w:t xml:space="preserve">In het jaarverslag van een bedrijf wordt altijd een vergelijking gemaakt: hoe waren de cijfers vorig jaar, of vorige jaren? Wat zijn de cijfers nu? En welke conclusies trekt een ondernemer hieruit. Omdat ondernemers vooruit kijken wordt ook het </w:t>
      </w:r>
    </w:p>
    <w:p w:rsidR="001866B4" w:rsidRDefault="001866B4" w:rsidP="001866B4">
      <w:pPr>
        <w:tabs>
          <w:tab w:val="left" w:pos="2380"/>
        </w:tabs>
        <w:spacing w:before="34" w:after="0" w:line="240" w:lineRule="auto"/>
        <w:ind w:left="2380" w:right="-20" w:hanging="2380"/>
        <w:rPr>
          <w:rFonts w:eastAsia="Arial" w:cs="Arial"/>
        </w:rPr>
      </w:pPr>
      <w:r w:rsidRPr="00BC16ED">
        <w:rPr>
          <w:rFonts w:eastAsia="Arial" w:cs="Arial"/>
          <w:i/>
        </w:rPr>
        <w:t>Begroten</w:t>
      </w:r>
      <w:r w:rsidRPr="00317560">
        <w:rPr>
          <w:rFonts w:eastAsia="Arial" w:cs="Arial"/>
        </w:rPr>
        <w:tab/>
      </w:r>
      <w:r>
        <w:rPr>
          <w:rFonts w:eastAsia="Arial" w:cs="Arial"/>
        </w:rPr>
        <w:t>volgende jaar begroot. Begroten wil zeggen een (beargumenteerde) schatting maken van de te verwachten opbrengsten en kosten. In paragraaf 4.2 wordt het analyseren van de markt verder uitgelegd, het zijn namelijk niet alleen de eigen cijfers die iets zeggen over de toekomst, er spelen ook veel factoren van buitenaf mee. Trends in de markt, veranderingen bij de doelgroep, de omgeving van het bedrijf, concurrentie en regelgeving bijvoorbeeld.</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In de tabel op de volgende pagina zie je een voorbeeld uit een jaarverslag. Het jaar van het verslag (2017) wordt vergeleken met het jaar ervoor. Om de vergelijking makkelijker te maken wordt er ook in percentages gerekend met de brutomarge loonwerk als uitgangspunt (=100%). Zo kun je niet alleen snel zien waar de verschillen zitten, maar kun je ook de cijfers vergelijken met een ander (groter) bedrijf of met het gemiddelde uit de sector. Branchevereniging </w:t>
      </w:r>
      <w:proofErr w:type="spellStart"/>
      <w:r>
        <w:rPr>
          <w:rFonts w:eastAsia="Arial" w:cs="Arial"/>
        </w:rPr>
        <w:t>Cumela</w:t>
      </w:r>
      <w:proofErr w:type="spellEnd"/>
      <w:r>
        <w:rPr>
          <w:rFonts w:eastAsia="Arial" w:cs="Arial"/>
        </w:rPr>
        <w:t xml:space="preserve"> verzamelt zo veel mogelijk gegevens om deze vergelijking goed te kunnen maken.</w:t>
      </w:r>
    </w:p>
    <w:p w:rsidR="001866B4" w:rsidRDefault="001866B4" w:rsidP="001866B4">
      <w:pPr>
        <w:tabs>
          <w:tab w:val="left" w:pos="2380"/>
        </w:tabs>
        <w:spacing w:before="34" w:after="0" w:line="240" w:lineRule="auto"/>
        <w:ind w:left="2380" w:right="-20" w:hanging="2380"/>
        <w:rPr>
          <w:rFonts w:eastAsia="Arial" w:cs="Arial"/>
          <w:i/>
        </w:rPr>
      </w:pPr>
      <w:r>
        <w:rPr>
          <w:noProof/>
          <w:lang w:eastAsia="nl-NL"/>
        </w:rPr>
        <w:lastRenderedPageBreak/>
        <w:drawing>
          <wp:anchor distT="0" distB="0" distL="114300" distR="114300" simplePos="0" relativeHeight="251695104" behindDoc="0" locked="0" layoutInCell="1" allowOverlap="1" wp14:anchorId="0469BAC7" wp14:editId="672F1B4A">
            <wp:simplePos x="0" y="0"/>
            <wp:positionH relativeFrom="column">
              <wp:posOffset>-38459</wp:posOffset>
            </wp:positionH>
            <wp:positionV relativeFrom="paragraph">
              <wp:posOffset>299665</wp:posOffset>
            </wp:positionV>
            <wp:extent cx="5760720" cy="31254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i/>
        </w:rPr>
        <w:t xml:space="preserve">Tabel 4.1 </w:t>
      </w:r>
      <w:r>
        <w:rPr>
          <w:rFonts w:eastAsia="Arial" w:cs="Arial"/>
          <w:i/>
        </w:rPr>
        <w:tab/>
      </w:r>
    </w:p>
    <w:p w:rsidR="001866B4" w:rsidRPr="00CC4B4C"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 </w:t>
      </w:r>
    </w:p>
    <w:p w:rsidR="001866B4" w:rsidRDefault="001866B4" w:rsidP="001866B4">
      <w:pPr>
        <w:pStyle w:val="Geenafstand"/>
      </w:pPr>
    </w:p>
    <w:p w:rsidR="001866B4" w:rsidRPr="001866B4" w:rsidRDefault="001866B4" w:rsidP="001866B4"/>
    <w:p w:rsidR="00796F9F" w:rsidRDefault="002F2A4E" w:rsidP="002F2A4E">
      <w:pPr>
        <w:pStyle w:val="Kop2"/>
      </w:pPr>
      <w:bookmarkStart w:id="14" w:name="_Toc24374459"/>
      <w:r>
        <w:t>4.2</w:t>
      </w:r>
      <w:r w:rsidR="0065567E">
        <w:t xml:space="preserve"> Liquiditeit</w:t>
      </w:r>
      <w:bookmarkEnd w:id="14"/>
    </w:p>
    <w:p w:rsidR="00796F9F" w:rsidRDefault="00796F9F" w:rsidP="00796F9F">
      <w:pPr>
        <w:pStyle w:val="Geenafstand"/>
      </w:pPr>
    </w:p>
    <w:p w:rsidR="0065567E" w:rsidRDefault="0065567E" w:rsidP="00796F9F">
      <w:pPr>
        <w:tabs>
          <w:tab w:val="left" w:pos="2380"/>
        </w:tabs>
        <w:spacing w:before="34" w:after="0" w:line="240" w:lineRule="auto"/>
        <w:ind w:left="2380" w:right="-20"/>
        <w:rPr>
          <w:rFonts w:eastAsia="Arial" w:cs="Arial"/>
        </w:rPr>
      </w:pPr>
      <w:r>
        <w:rPr>
          <w:rFonts w:eastAsia="Arial" w:cs="Arial"/>
        </w:rPr>
        <w:t xml:space="preserve">De term liquide middelen (kas en bank) kennen we al. Liquiditeit gaat over het vermogen van een bedrijf om </w:t>
      </w:r>
      <w:r w:rsidR="00FD2C00">
        <w:rPr>
          <w:rFonts w:eastAsia="Arial" w:cs="Arial"/>
        </w:rPr>
        <w:t xml:space="preserve">op tijd haar schulden te kunnen betalen. </w:t>
      </w:r>
      <w:r>
        <w:rPr>
          <w:rFonts w:eastAsia="Arial" w:cs="Arial"/>
        </w:rPr>
        <w:t>Dit gaat natuurlijk het makkelijkst met liquide middelen, maar de meeste bedrijven hebben niet genoeg geld om dit direct te betalen, dus worden andere vlottende activa ook meegenomen in de vergelijking. Debiteuren betalen hopelijk ook op korte termijn en (een deel van</w:t>
      </w:r>
      <w:r w:rsidR="005C467F">
        <w:rPr>
          <w:rFonts w:eastAsia="Arial" w:cs="Arial"/>
        </w:rPr>
        <w:t>) de</w:t>
      </w:r>
      <w:r>
        <w:rPr>
          <w:rFonts w:eastAsia="Arial" w:cs="Arial"/>
        </w:rPr>
        <w:t xml:space="preserve"> voorraden worden verkocht.</w:t>
      </w:r>
    </w:p>
    <w:p w:rsidR="00796F9F" w:rsidRDefault="0065567E" w:rsidP="00796F9F">
      <w:pPr>
        <w:tabs>
          <w:tab w:val="left" w:pos="2380"/>
        </w:tabs>
        <w:spacing w:before="34" w:after="0" w:line="240" w:lineRule="auto"/>
        <w:ind w:left="2380" w:right="-20"/>
        <w:rPr>
          <w:rFonts w:eastAsia="Arial" w:cs="Arial"/>
        </w:rPr>
      </w:pPr>
      <w:r>
        <w:rPr>
          <w:rFonts w:eastAsia="Arial" w:cs="Arial"/>
        </w:rPr>
        <w:t xml:space="preserve"> </w:t>
      </w:r>
      <w:r w:rsidR="00796F9F">
        <w:rPr>
          <w:rFonts w:eastAsia="Arial" w:cs="Arial"/>
        </w:rPr>
        <w:t xml:space="preserve">Er moet geld verdiend worden in een loonbedrijf. Dat gebeurt voornamelijk met werken voor de klant. Het totaalbedrag dat verdiend wordt in een (boek)jaar is </w:t>
      </w:r>
    </w:p>
    <w:p w:rsidR="0077498B" w:rsidRDefault="0077498B" w:rsidP="00796F9F">
      <w:pPr>
        <w:tabs>
          <w:tab w:val="left" w:pos="2380"/>
        </w:tabs>
        <w:spacing w:before="34" w:after="0" w:line="240" w:lineRule="auto"/>
        <w:ind w:left="2380" w:right="-20" w:hanging="2380"/>
        <w:rPr>
          <w:rFonts w:eastAsia="Arial" w:cs="Arial"/>
        </w:rPr>
      </w:pPr>
      <w:r>
        <w:rPr>
          <w:rFonts w:eastAsia="Arial" w:cs="Arial"/>
          <w:i/>
        </w:rPr>
        <w:t>Liquide</w:t>
      </w:r>
      <w:r w:rsidR="00796F9F" w:rsidRPr="00317560">
        <w:rPr>
          <w:rFonts w:eastAsia="Arial" w:cs="Arial"/>
        </w:rPr>
        <w:tab/>
      </w:r>
      <w:r>
        <w:rPr>
          <w:rFonts w:eastAsia="Arial" w:cs="Arial"/>
        </w:rPr>
        <w:t xml:space="preserve">Een bedrijf is liquide als een bedrijf de </w:t>
      </w:r>
      <w:r w:rsidR="006224C1">
        <w:rPr>
          <w:rFonts w:eastAsia="Arial" w:cs="Arial"/>
        </w:rPr>
        <w:t xml:space="preserve">korte termijn schulden op korte </w:t>
      </w:r>
      <w:r>
        <w:rPr>
          <w:rFonts w:eastAsia="Arial" w:cs="Arial"/>
        </w:rPr>
        <w:t>op tijd kan betalen. Als dit niet kan is een bedrijf illiquide.</w:t>
      </w:r>
    </w:p>
    <w:p w:rsidR="006224C1" w:rsidRDefault="006224C1" w:rsidP="00796F9F">
      <w:pPr>
        <w:tabs>
          <w:tab w:val="left" w:pos="2380"/>
        </w:tabs>
        <w:spacing w:before="34" w:after="0" w:line="240" w:lineRule="auto"/>
        <w:ind w:left="2380" w:right="-20" w:hanging="2380"/>
        <w:rPr>
          <w:rFonts w:eastAsia="Arial" w:cs="Arial"/>
        </w:rPr>
      </w:pPr>
      <w:r>
        <w:rPr>
          <w:rFonts w:eastAsia="Arial" w:cs="Arial"/>
        </w:rPr>
        <w:tab/>
        <w:t xml:space="preserve">Om de liquiditeit van een bedrijf te bepalen kijken we naar hoeveel vermogen er voor langere termijn is aangetrokken (Eigen vermogen en Lang vreemd vermogen) en wat niet voor langere termijn vast zit in de onderneming (Vaste activa). </w:t>
      </w:r>
    </w:p>
    <w:p w:rsidR="0077498B" w:rsidRDefault="006224C1" w:rsidP="00796F9F">
      <w:pPr>
        <w:tabs>
          <w:tab w:val="left" w:pos="2380"/>
        </w:tabs>
        <w:spacing w:before="34" w:after="0" w:line="240" w:lineRule="auto"/>
        <w:ind w:left="2380" w:right="-20" w:hanging="2380"/>
        <w:rPr>
          <w:rFonts w:eastAsia="Arial" w:cs="Arial"/>
          <w:i/>
        </w:rPr>
      </w:pPr>
      <w:r>
        <w:rPr>
          <w:rFonts w:eastAsia="Arial" w:cs="Arial"/>
          <w:i/>
        </w:rPr>
        <w:t>Werkkapitaal</w:t>
      </w:r>
      <w:r>
        <w:rPr>
          <w:rFonts w:eastAsia="Arial" w:cs="Arial"/>
          <w:i/>
        </w:rPr>
        <w:tab/>
      </w:r>
      <w:r>
        <w:rPr>
          <w:rFonts w:eastAsia="Arial" w:cs="Arial"/>
        </w:rPr>
        <w:t>Het verschil tussen het lange vermogen en de vaste activa heet het werkkapitaal, Dit is een bedrag wat “over” is als alle korte termijn schulden zijn betaald.</w:t>
      </w:r>
      <w:r w:rsidR="0077498B">
        <w:rPr>
          <w:rFonts w:eastAsia="Arial" w:cs="Arial"/>
          <w:i/>
        </w:rPr>
        <w:tab/>
      </w:r>
    </w:p>
    <w:p w:rsidR="001866B4" w:rsidRDefault="001866B4">
      <w:pPr>
        <w:rPr>
          <w:rFonts w:eastAsia="Arial" w:cs="Arial"/>
          <w:i/>
        </w:rPr>
      </w:pPr>
      <w:r>
        <w:rPr>
          <w:rFonts w:eastAsia="Arial" w:cs="Arial"/>
          <w:i/>
        </w:rPr>
        <w:br w:type="page"/>
      </w:r>
    </w:p>
    <w:p w:rsidR="001866B4" w:rsidRDefault="001866B4" w:rsidP="00796F9F">
      <w:pPr>
        <w:tabs>
          <w:tab w:val="left" w:pos="2380"/>
        </w:tabs>
        <w:spacing w:before="34" w:after="0" w:line="240" w:lineRule="auto"/>
        <w:ind w:left="2380" w:right="-20" w:hanging="2380"/>
        <w:rPr>
          <w:rFonts w:eastAsia="Arial" w:cs="Arial"/>
        </w:rPr>
      </w:pPr>
    </w:p>
    <w:tbl>
      <w:tblPr>
        <w:tblW w:w="8278" w:type="dxa"/>
        <w:jc w:val="right"/>
        <w:tblCellMar>
          <w:left w:w="70" w:type="dxa"/>
          <w:right w:w="70" w:type="dxa"/>
        </w:tblCellMar>
        <w:tblLook w:val="04A0" w:firstRow="1" w:lastRow="0" w:firstColumn="1" w:lastColumn="0" w:noHBand="0" w:noVBand="1"/>
      </w:tblPr>
      <w:tblGrid>
        <w:gridCol w:w="1119"/>
        <w:gridCol w:w="1695"/>
        <w:gridCol w:w="1338"/>
        <w:gridCol w:w="1070"/>
        <w:gridCol w:w="1718"/>
        <w:gridCol w:w="1338"/>
      </w:tblGrid>
      <w:tr w:rsidR="0077498B" w:rsidRPr="0077498B" w:rsidTr="006224C1">
        <w:trPr>
          <w:trHeight w:val="287"/>
          <w:jc w:val="right"/>
        </w:trPr>
        <w:tc>
          <w:tcPr>
            <w:tcW w:w="1119"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proofErr w:type="spellStart"/>
            <w:r w:rsidRPr="0077498B">
              <w:rPr>
                <w:rFonts w:ascii="Arial" w:eastAsia="Times New Roman" w:hAnsi="Arial" w:cs="Arial"/>
                <w:color w:val="000000"/>
                <w:lang w:eastAsia="nl-NL"/>
              </w:rPr>
              <w:t>fig</w:t>
            </w:r>
            <w:proofErr w:type="spellEnd"/>
            <w:r w:rsidRPr="0077498B">
              <w:rPr>
                <w:rFonts w:ascii="Arial" w:eastAsia="Times New Roman" w:hAnsi="Arial" w:cs="Arial"/>
                <w:color w:val="000000"/>
                <w:lang w:eastAsia="nl-NL"/>
              </w:rPr>
              <w:t xml:space="preserve"> 4.1</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6224C1">
        <w:trPr>
          <w:trHeight w:val="304"/>
          <w:jc w:val="right"/>
        </w:trPr>
        <w:tc>
          <w:tcPr>
            <w:tcW w:w="1119"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77498B">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Debet</w:t>
            </w:r>
          </w:p>
        </w:tc>
        <w:tc>
          <w:tcPr>
            <w:tcW w:w="5821" w:type="dxa"/>
            <w:gridSpan w:val="4"/>
            <w:tcBorders>
              <w:top w:val="single" w:sz="8" w:space="0" w:color="auto"/>
              <w:left w:val="nil"/>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jc w:val="center"/>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Balans loonwerker per 31-12-2017</w:t>
            </w:r>
          </w:p>
        </w:tc>
        <w:tc>
          <w:tcPr>
            <w:tcW w:w="1338" w:type="dxa"/>
            <w:tcBorders>
              <w:top w:val="single" w:sz="8" w:space="0" w:color="auto"/>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jc w:val="right"/>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 xml:space="preserve"> Credit </w:t>
            </w:r>
          </w:p>
        </w:tc>
      </w:tr>
      <w:tr w:rsidR="0077498B" w:rsidRPr="0077498B" w:rsidTr="006224C1">
        <w:trPr>
          <w:trHeight w:val="338"/>
          <w:jc w:val="right"/>
        </w:trPr>
        <w:tc>
          <w:tcPr>
            <w:tcW w:w="2814" w:type="dxa"/>
            <w:gridSpan w:val="2"/>
            <w:tcBorders>
              <w:top w:val="single" w:sz="8" w:space="0" w:color="auto"/>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Vaste Activa</w:t>
            </w:r>
          </w:p>
        </w:tc>
        <w:tc>
          <w:tcPr>
            <w:tcW w:w="1338" w:type="dxa"/>
            <w:tcBorders>
              <w:top w:val="single" w:sz="8" w:space="0" w:color="auto"/>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070" w:type="dxa"/>
            <w:tcBorders>
              <w:top w:val="single" w:sz="8" w:space="0" w:color="auto"/>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single" w:sz="8" w:space="0" w:color="auto"/>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single" w:sz="8" w:space="0" w:color="auto"/>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Gebouwen</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300.000 </w:t>
            </w:r>
          </w:p>
        </w:tc>
        <w:tc>
          <w:tcPr>
            <w:tcW w:w="2788" w:type="dxa"/>
            <w:gridSpan w:val="2"/>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Eigen vermogen</w:t>
            </w:r>
          </w:p>
        </w:tc>
        <w:tc>
          <w:tcPr>
            <w:tcW w:w="1338" w:type="dxa"/>
            <w:tcBorders>
              <w:top w:val="nil"/>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378.000 </w:t>
            </w:r>
          </w:p>
        </w:tc>
      </w:tr>
      <w:tr w:rsidR="0077498B" w:rsidRPr="0077498B"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Grond</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150.000 </w:t>
            </w:r>
          </w:p>
        </w:tc>
        <w:tc>
          <w:tcPr>
            <w:tcW w:w="1070" w:type="dxa"/>
            <w:tcBorders>
              <w:top w:val="nil"/>
              <w:left w:val="single" w:sz="8" w:space="0" w:color="auto"/>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rsidTr="006224C1">
        <w:trPr>
          <w:trHeight w:val="338"/>
          <w:jc w:val="right"/>
        </w:trPr>
        <w:tc>
          <w:tcPr>
            <w:tcW w:w="1119" w:type="dxa"/>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Machines</w:t>
            </w:r>
          </w:p>
        </w:tc>
        <w:tc>
          <w:tcPr>
            <w:tcW w:w="1695"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600.000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Lang vreemd vermogen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rsidTr="006224C1">
        <w:trPr>
          <w:trHeight w:val="355"/>
          <w:jc w:val="right"/>
        </w:trPr>
        <w:tc>
          <w:tcPr>
            <w:tcW w:w="1119" w:type="dxa"/>
            <w:tcBorders>
              <w:top w:val="nil"/>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Hypotheeklening</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260.000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Vlottende activa</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Banklening 5 jaar</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450.000 </w:t>
            </w:r>
          </w:p>
        </w:tc>
      </w:tr>
      <w:tr w:rsidR="006224C1" w:rsidRPr="0077498B" w:rsidTr="006224C1">
        <w:trPr>
          <w:trHeight w:val="355"/>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Voorraden</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50.000 </w:t>
            </w:r>
          </w:p>
        </w:tc>
        <w:tc>
          <w:tcPr>
            <w:tcW w:w="1070" w:type="dxa"/>
            <w:tcBorders>
              <w:top w:val="nil"/>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Debiteuren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25.000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Kort vreemd vermogen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Liquide middelen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Crediteuren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35.000 </w:t>
            </w:r>
          </w:p>
        </w:tc>
      </w:tr>
      <w:tr w:rsidR="006224C1" w:rsidRPr="0077498B"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w:t>
            </w:r>
          </w:p>
        </w:tc>
        <w:tc>
          <w:tcPr>
            <w:tcW w:w="1695"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18.000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Rekening courant krediet</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20.000 </w:t>
            </w:r>
          </w:p>
        </w:tc>
      </w:tr>
      <w:tr w:rsidR="006224C1" w:rsidRPr="0077498B" w:rsidTr="006224C1">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695"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c>
          <w:tcPr>
            <w:tcW w:w="1070"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718"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r>
    </w:tbl>
    <w:p w:rsidR="0077498B" w:rsidRDefault="0077498B" w:rsidP="00796F9F">
      <w:pPr>
        <w:tabs>
          <w:tab w:val="left" w:pos="2380"/>
        </w:tabs>
        <w:spacing w:before="34" w:after="0" w:line="240" w:lineRule="auto"/>
        <w:ind w:left="2380" w:right="-20" w:hanging="2380"/>
        <w:rPr>
          <w:rFonts w:eastAsia="Arial" w:cs="Arial"/>
        </w:rPr>
      </w:pPr>
    </w:p>
    <w:p w:rsidR="006224C1" w:rsidRDefault="0077498B" w:rsidP="00796F9F">
      <w:pPr>
        <w:tabs>
          <w:tab w:val="left" w:pos="2380"/>
        </w:tabs>
        <w:spacing w:before="34" w:after="0" w:line="240" w:lineRule="auto"/>
        <w:ind w:left="2380" w:right="-20" w:hanging="2380"/>
        <w:rPr>
          <w:rFonts w:eastAsia="Arial" w:cs="Arial"/>
        </w:rPr>
      </w:pPr>
      <w:r>
        <w:rPr>
          <w:rFonts w:eastAsia="Arial" w:cs="Arial"/>
        </w:rPr>
        <w:tab/>
      </w:r>
      <w:r w:rsidR="006224C1">
        <w:rPr>
          <w:rFonts w:eastAsia="Arial" w:cs="Arial"/>
        </w:rPr>
        <w:t>De formule bij het werkkapitaal is:</w:t>
      </w:r>
    </w:p>
    <w:p w:rsidR="006224C1" w:rsidRDefault="006224C1" w:rsidP="006224C1">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Arial"/>
          </w:rPr>
          <m:t>Werkkapitaal=lang vermogen-vaste activa</m:t>
        </m:r>
      </m:oMath>
    </w:p>
    <w:p w:rsidR="006927C9" w:rsidRDefault="006927C9" w:rsidP="006224C1">
      <w:pPr>
        <w:tabs>
          <w:tab w:val="left" w:pos="2380"/>
        </w:tabs>
        <w:spacing w:before="34" w:after="0" w:line="240" w:lineRule="auto"/>
        <w:ind w:left="2380" w:right="-20" w:hanging="2380"/>
        <w:rPr>
          <w:rFonts w:eastAsia="Arial" w:cs="Arial"/>
        </w:rPr>
      </w:pPr>
    </w:p>
    <w:p w:rsidR="006224C1" w:rsidRDefault="006224C1" w:rsidP="006224C1">
      <w:pPr>
        <w:tabs>
          <w:tab w:val="left" w:pos="2380"/>
        </w:tabs>
        <w:spacing w:before="34" w:after="0" w:line="240" w:lineRule="auto"/>
        <w:ind w:left="2380" w:right="-20" w:hanging="2380"/>
        <w:rPr>
          <w:rFonts w:eastAsia="Arial" w:cs="Arial"/>
        </w:rPr>
      </w:pPr>
      <w:r>
        <w:rPr>
          <w:rFonts w:eastAsia="Arial" w:cs="Arial"/>
        </w:rPr>
        <w:tab/>
        <w:t>In het voorbeeld op de vorige bladzijde is dat €1.088.000 - €1.050.000 = €38.000</w:t>
      </w:r>
    </w:p>
    <w:p w:rsidR="006224C1" w:rsidRDefault="006224C1" w:rsidP="00796F9F">
      <w:pPr>
        <w:tabs>
          <w:tab w:val="left" w:pos="2380"/>
        </w:tabs>
        <w:spacing w:before="34" w:after="0" w:line="240" w:lineRule="auto"/>
        <w:ind w:left="2380" w:right="-20" w:hanging="2380"/>
        <w:rPr>
          <w:rFonts w:eastAsia="Arial" w:cs="Arial"/>
        </w:rPr>
      </w:pPr>
      <w:r>
        <w:rPr>
          <w:rFonts w:eastAsia="Arial" w:cs="Arial"/>
        </w:rPr>
        <w:tab/>
        <w:t>Is het werkkapitaal positief, dan is een bedrijf liquide</w:t>
      </w:r>
    </w:p>
    <w:p w:rsidR="006224C1" w:rsidRDefault="006224C1" w:rsidP="00796F9F">
      <w:pPr>
        <w:tabs>
          <w:tab w:val="left" w:pos="2380"/>
        </w:tabs>
        <w:spacing w:before="34" w:after="0" w:line="240" w:lineRule="auto"/>
        <w:ind w:left="2380" w:right="-20" w:hanging="2380"/>
        <w:rPr>
          <w:rFonts w:eastAsia="Arial" w:cs="Arial"/>
        </w:rPr>
      </w:pPr>
    </w:p>
    <w:p w:rsidR="00611BF7" w:rsidRDefault="006224C1" w:rsidP="00611BF7">
      <w:pPr>
        <w:tabs>
          <w:tab w:val="left" w:pos="2380"/>
        </w:tabs>
        <w:spacing w:before="34" w:after="0" w:line="240" w:lineRule="auto"/>
        <w:ind w:left="2380" w:right="-20" w:hanging="2380"/>
        <w:rPr>
          <w:rFonts w:eastAsia="Arial" w:cs="Arial"/>
        </w:rPr>
      </w:pPr>
      <w:proofErr w:type="spellStart"/>
      <w:r>
        <w:rPr>
          <w:rFonts w:eastAsia="Arial" w:cs="Arial"/>
          <w:i/>
        </w:rPr>
        <w:t>Current</w:t>
      </w:r>
      <w:proofErr w:type="spellEnd"/>
      <w:r>
        <w:rPr>
          <w:rFonts w:eastAsia="Arial" w:cs="Arial"/>
          <w:i/>
        </w:rPr>
        <w:t xml:space="preserve"> Ratio</w:t>
      </w:r>
      <w:r>
        <w:rPr>
          <w:rFonts w:eastAsia="Arial" w:cs="Arial"/>
          <w:i/>
        </w:rPr>
        <w:tab/>
      </w:r>
      <w:r>
        <w:rPr>
          <w:rFonts w:eastAsia="Arial" w:cs="Arial"/>
        </w:rPr>
        <w:t xml:space="preserve">Een andere manier om naar de liquiditeit van een bedrijf te kijken is om de </w:t>
      </w:r>
      <w:proofErr w:type="spellStart"/>
      <w:r>
        <w:rPr>
          <w:rFonts w:eastAsia="Arial" w:cs="Arial"/>
        </w:rPr>
        <w:t>current</w:t>
      </w:r>
      <w:proofErr w:type="spellEnd"/>
      <w:r>
        <w:rPr>
          <w:rFonts w:eastAsia="Arial" w:cs="Arial"/>
        </w:rPr>
        <w:t xml:space="preserve"> ratio uit te rekenen. </w:t>
      </w:r>
      <w:r w:rsidR="00611BF7">
        <w:rPr>
          <w:rFonts w:eastAsia="Arial" w:cs="Arial"/>
        </w:rPr>
        <w:t>Ratio betekent dat het een verhouding tussen twee getallen is en in dit geval is het de verhouding tussen de vlottende activa en het kort vreemd vermogen. Vlottende activa kunnen namelijk redelijk snel in geld omgezet worden om de schulden te betalen. In formulevorm:</w:t>
      </w:r>
    </w:p>
    <w:p w:rsidR="00611BF7" w:rsidRPr="00611BF7" w:rsidRDefault="00611BF7" w:rsidP="00611BF7">
      <w:pPr>
        <w:tabs>
          <w:tab w:val="left" w:pos="2380"/>
        </w:tabs>
        <w:spacing w:before="34" w:after="0" w:line="240" w:lineRule="auto"/>
        <w:ind w:left="2380" w:right="-20" w:hanging="2380"/>
        <w:rPr>
          <w:rFonts w:eastAsia="Arial" w:cs="Arial"/>
        </w:rPr>
      </w:pPr>
    </w:p>
    <w:p w:rsidR="00611BF7" w:rsidRPr="00C53225" w:rsidRDefault="00C53225" w:rsidP="00611BF7">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Current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vlottende activa (inclusief liquide middelen)</m:t>
            </m:r>
          </m:num>
          <m:den>
            <m:r>
              <m:rPr>
                <m:sty m:val="p"/>
              </m:rPr>
              <w:rPr>
                <w:rFonts w:ascii="Cambria Math" w:eastAsia="Arial" w:hAnsi="Cambria Math" w:cs="Cambria Math"/>
                <w:sz w:val="24"/>
                <w:szCs w:val="24"/>
              </w:rPr>
              <m:t>kort vreemd vermogen</m:t>
            </m:r>
          </m:den>
        </m:f>
      </m:oMath>
    </w:p>
    <w:p w:rsidR="006224C1" w:rsidRDefault="00611BF7" w:rsidP="00796F9F">
      <w:pPr>
        <w:tabs>
          <w:tab w:val="left" w:pos="2380"/>
        </w:tabs>
        <w:spacing w:before="34" w:after="0" w:line="240" w:lineRule="auto"/>
        <w:ind w:left="2380" w:right="-20" w:hanging="2380"/>
        <w:rPr>
          <w:rFonts w:eastAsia="Arial" w:cs="Arial"/>
        </w:rPr>
      </w:pPr>
      <w:r>
        <w:rPr>
          <w:rFonts w:eastAsia="Arial" w:cs="Arial"/>
        </w:rPr>
        <w:tab/>
      </w:r>
    </w:p>
    <w:p w:rsidR="00611BF7" w:rsidRDefault="00611BF7" w:rsidP="00796F9F">
      <w:pPr>
        <w:tabs>
          <w:tab w:val="left" w:pos="2380"/>
        </w:tabs>
        <w:spacing w:before="34" w:after="0" w:line="240" w:lineRule="auto"/>
        <w:ind w:left="2380" w:right="-20" w:hanging="2380"/>
        <w:rPr>
          <w:rFonts w:eastAsia="Arial" w:cs="Arial"/>
        </w:rPr>
      </w:pPr>
      <w:r>
        <w:rPr>
          <w:rFonts w:eastAsia="Arial" w:cs="Arial"/>
        </w:rPr>
        <w:tab/>
        <w:t xml:space="preserve">In dit voorbeeld is de </w:t>
      </w:r>
      <w:proofErr w:type="spellStart"/>
      <w:r>
        <w:rPr>
          <w:rFonts w:eastAsia="Arial" w:cs="Arial"/>
        </w:rPr>
        <w:t>current</w:t>
      </w:r>
      <w:proofErr w:type="spellEnd"/>
      <w:r>
        <w:rPr>
          <w:rFonts w:eastAsia="Arial" w:cs="Arial"/>
        </w:rPr>
        <w:t xml:space="preserve"> ratio 1,7 (reken dat na). Een </w:t>
      </w:r>
      <w:proofErr w:type="spellStart"/>
      <w:r>
        <w:rPr>
          <w:rFonts w:eastAsia="Arial" w:cs="Arial"/>
        </w:rPr>
        <w:t>current</w:t>
      </w:r>
      <w:proofErr w:type="spellEnd"/>
      <w:r>
        <w:rPr>
          <w:rFonts w:eastAsia="Arial" w:cs="Arial"/>
        </w:rPr>
        <w:t xml:space="preserve"> ratio van boven de 1,5 wordt als voldoende gezien. Hoe snel een bedrijf zijn voorraad verkoopt (omzetsnelheid) maakt wel uit voor de analyse van dit getal, bij een hoge omzetsnelheid kan de </w:t>
      </w:r>
      <w:proofErr w:type="spellStart"/>
      <w:r>
        <w:rPr>
          <w:rFonts w:eastAsia="Arial" w:cs="Arial"/>
        </w:rPr>
        <w:t>current</w:t>
      </w:r>
      <w:proofErr w:type="spellEnd"/>
      <w:r>
        <w:rPr>
          <w:rFonts w:eastAsia="Arial" w:cs="Arial"/>
        </w:rPr>
        <w:t xml:space="preserve"> ratio lager zijn dan als voorraad niet snel verkocht wordt.</w:t>
      </w:r>
    </w:p>
    <w:p w:rsidR="00611BF7" w:rsidRDefault="00611BF7" w:rsidP="00796F9F">
      <w:pPr>
        <w:tabs>
          <w:tab w:val="left" w:pos="2380"/>
        </w:tabs>
        <w:spacing w:before="34" w:after="0" w:line="240" w:lineRule="auto"/>
        <w:ind w:left="2380" w:right="-20" w:hanging="2380"/>
        <w:rPr>
          <w:rFonts w:eastAsia="Arial" w:cs="Arial"/>
        </w:rPr>
      </w:pPr>
    </w:p>
    <w:p w:rsidR="00611BF7" w:rsidRDefault="00611BF7" w:rsidP="00796F9F">
      <w:pPr>
        <w:tabs>
          <w:tab w:val="left" w:pos="2380"/>
        </w:tabs>
        <w:spacing w:before="34" w:after="0" w:line="240" w:lineRule="auto"/>
        <w:ind w:left="2380" w:right="-20" w:hanging="2380"/>
        <w:rPr>
          <w:rFonts w:eastAsia="Arial" w:cs="Arial"/>
        </w:rPr>
      </w:pPr>
      <w:r>
        <w:rPr>
          <w:rFonts w:eastAsia="Arial" w:cs="Arial"/>
          <w:i/>
        </w:rPr>
        <w:t>Quick Ratio</w:t>
      </w:r>
      <w:r>
        <w:rPr>
          <w:rFonts w:eastAsia="Arial" w:cs="Arial"/>
          <w:i/>
        </w:rPr>
        <w:tab/>
      </w:r>
      <w:r>
        <w:rPr>
          <w:rFonts w:eastAsia="Arial" w:cs="Arial"/>
        </w:rPr>
        <w:t>Er is ook een kengetal voor liquid</w:t>
      </w:r>
      <w:r w:rsidR="00C53225">
        <w:rPr>
          <w:rFonts w:eastAsia="Arial" w:cs="Arial"/>
        </w:rPr>
        <w:t xml:space="preserve">iteit op de hele korte termijn en dat is de Quick Ratio. Bij de berekening hiervan worden de voorraden niet meegerekend omdat die eerst nog verkocht moeten worden en dat kost tijd en de meeste bedrijven hebben altijd een minimumvoorraad die nooit in geld omgezet wordt. De formule is: </w:t>
      </w:r>
    </w:p>
    <w:p w:rsidR="00C53225" w:rsidRDefault="00C53225" w:rsidP="00796F9F">
      <w:pPr>
        <w:tabs>
          <w:tab w:val="left" w:pos="2380"/>
        </w:tabs>
        <w:spacing w:before="34" w:after="0" w:line="240" w:lineRule="auto"/>
        <w:ind w:left="2380" w:right="-20" w:hanging="2380"/>
        <w:rPr>
          <w:rFonts w:eastAsia="Arial" w:cs="Arial"/>
        </w:rPr>
      </w:pPr>
    </w:p>
    <w:p w:rsidR="00C53225" w:rsidRPr="00C53225" w:rsidRDefault="00C53225" w:rsidP="00C53225">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Quick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 xml:space="preserve">vlottende activa </m:t>
            </m:r>
            <m:d>
              <m:dPr>
                <m:ctrlPr>
                  <w:rPr>
                    <w:rFonts w:ascii="Cambria Math" w:eastAsia="Arial" w:hAnsi="Cambria Math" w:cs="Cambria Math"/>
                    <w:sz w:val="24"/>
                    <w:szCs w:val="24"/>
                  </w:rPr>
                </m:ctrlPr>
              </m:dPr>
              <m:e>
                <m:r>
                  <m:rPr>
                    <m:sty m:val="p"/>
                  </m:rPr>
                  <w:rPr>
                    <w:rFonts w:ascii="Cambria Math" w:eastAsia="Arial" w:hAnsi="Cambria Math" w:cs="Cambria Math"/>
                    <w:sz w:val="24"/>
                    <w:szCs w:val="24"/>
                  </w:rPr>
                  <m:t>inclusief liquide middelen</m:t>
                </m:r>
              </m:e>
            </m:d>
            <m:r>
              <w:rPr>
                <w:rFonts w:ascii="Cambria Math" w:eastAsia="Arial" w:hAnsi="Cambria Math" w:cs="Cambria Math"/>
                <w:sz w:val="24"/>
                <w:szCs w:val="24"/>
              </w:rPr>
              <m:t>-voorraden</m:t>
            </m:r>
          </m:num>
          <m:den>
            <m:r>
              <m:rPr>
                <m:sty m:val="p"/>
              </m:rPr>
              <w:rPr>
                <w:rFonts w:ascii="Cambria Math" w:eastAsia="Arial" w:hAnsi="Cambria Math" w:cs="Cambria Math"/>
                <w:sz w:val="24"/>
                <w:szCs w:val="24"/>
              </w:rPr>
              <m:t>kort vreemd vermogen</m:t>
            </m:r>
          </m:den>
        </m:f>
      </m:oMath>
    </w:p>
    <w:p w:rsidR="00C53225" w:rsidRPr="00611BF7" w:rsidRDefault="00C53225" w:rsidP="00796F9F">
      <w:pPr>
        <w:tabs>
          <w:tab w:val="left" w:pos="2380"/>
        </w:tabs>
        <w:spacing w:before="34" w:after="0" w:line="240" w:lineRule="auto"/>
        <w:ind w:left="2380" w:right="-20" w:hanging="2380"/>
        <w:rPr>
          <w:rFonts w:eastAsia="Arial" w:cs="Arial"/>
        </w:rPr>
      </w:pPr>
    </w:p>
    <w:p w:rsidR="006224C1" w:rsidRDefault="00C53225" w:rsidP="00796F9F">
      <w:pPr>
        <w:tabs>
          <w:tab w:val="left" w:pos="2380"/>
        </w:tabs>
        <w:spacing w:before="34" w:after="0" w:line="240" w:lineRule="auto"/>
        <w:ind w:left="2380" w:right="-20" w:hanging="2380"/>
        <w:rPr>
          <w:rFonts w:eastAsia="Arial" w:cs="Arial"/>
        </w:rPr>
      </w:pPr>
      <w:r>
        <w:rPr>
          <w:rFonts w:eastAsia="Arial" w:cs="Arial"/>
        </w:rPr>
        <w:tab/>
        <w:t xml:space="preserve">In dit voorbeeld is de </w:t>
      </w:r>
      <w:proofErr w:type="spellStart"/>
      <w:r>
        <w:rPr>
          <w:rFonts w:eastAsia="Arial" w:cs="Arial"/>
        </w:rPr>
        <w:t>quick</w:t>
      </w:r>
      <w:proofErr w:type="spellEnd"/>
      <w:r>
        <w:rPr>
          <w:rFonts w:eastAsia="Arial" w:cs="Arial"/>
        </w:rPr>
        <w:t xml:space="preserve"> ratio 0,8. Een Quick ratio van 1 wordt gezien als gezond, maar als je voldoende omzetsnelheid hebt is iets eronder geen probleem.</w:t>
      </w:r>
    </w:p>
    <w:p w:rsidR="00C53225" w:rsidRDefault="00C53225" w:rsidP="00796F9F">
      <w:pPr>
        <w:tabs>
          <w:tab w:val="left" w:pos="2380"/>
        </w:tabs>
        <w:spacing w:before="34" w:after="0" w:line="240" w:lineRule="auto"/>
        <w:ind w:left="2380" w:right="-20" w:hanging="2380"/>
        <w:rPr>
          <w:rFonts w:eastAsia="Arial" w:cs="Arial"/>
        </w:rPr>
      </w:pPr>
    </w:p>
    <w:p w:rsidR="008F6D42" w:rsidRDefault="00C53225" w:rsidP="008F6D42">
      <w:pPr>
        <w:tabs>
          <w:tab w:val="left" w:pos="2380"/>
        </w:tabs>
        <w:spacing w:before="34" w:after="0" w:line="240" w:lineRule="auto"/>
        <w:ind w:left="2380" w:right="-20" w:hanging="2380"/>
        <w:rPr>
          <w:rFonts w:eastAsia="Arial" w:cs="Arial"/>
        </w:rPr>
      </w:pPr>
      <w:r>
        <w:rPr>
          <w:rFonts w:eastAsia="Arial" w:cs="Arial"/>
          <w:i/>
        </w:rPr>
        <w:t>Balansliquiditeit</w:t>
      </w:r>
      <w:r>
        <w:rPr>
          <w:rFonts w:eastAsia="Arial" w:cs="Arial"/>
          <w:i/>
        </w:rPr>
        <w:tab/>
      </w:r>
      <w:r>
        <w:rPr>
          <w:rFonts w:eastAsia="Arial" w:cs="Arial"/>
        </w:rPr>
        <w:t xml:space="preserve">De </w:t>
      </w:r>
      <w:proofErr w:type="spellStart"/>
      <w:r>
        <w:rPr>
          <w:rFonts w:eastAsia="Arial" w:cs="Arial"/>
        </w:rPr>
        <w:t>current</w:t>
      </w:r>
      <w:proofErr w:type="spellEnd"/>
      <w:r>
        <w:rPr>
          <w:rFonts w:eastAsia="Arial" w:cs="Arial"/>
        </w:rPr>
        <w:t xml:space="preserve"> – en </w:t>
      </w:r>
      <w:proofErr w:type="spellStart"/>
      <w:r>
        <w:rPr>
          <w:rFonts w:eastAsia="Arial" w:cs="Arial"/>
        </w:rPr>
        <w:t>quick</w:t>
      </w:r>
      <w:proofErr w:type="spellEnd"/>
      <w:r>
        <w:rPr>
          <w:rFonts w:eastAsia="Arial" w:cs="Arial"/>
        </w:rPr>
        <w:t xml:space="preserve"> ratio zeggen iets over de balans en er wordt dan ook gesproken van balansliquiditeit. Omdat de balans een momentopname is en vaak al weer verouderd op het moment dat deze volledig is moet er voorzichtig met deze kengetallen omgegaan worden zeker omdat de vlottende activa en het kort vreemd vermogen vaak veranderen.</w:t>
      </w:r>
    </w:p>
    <w:p w:rsidR="008F6D42" w:rsidRDefault="008F6D42" w:rsidP="00796F9F">
      <w:pPr>
        <w:tabs>
          <w:tab w:val="left" w:pos="2380"/>
        </w:tabs>
        <w:spacing w:before="34" w:after="0" w:line="240" w:lineRule="auto"/>
        <w:ind w:left="2380" w:right="-20" w:hanging="2380"/>
        <w:rPr>
          <w:rFonts w:eastAsia="Arial" w:cs="Arial"/>
        </w:rPr>
      </w:pPr>
      <w:r>
        <w:rPr>
          <w:rFonts w:eastAsia="Arial" w:cs="Arial"/>
          <w:i/>
        </w:rPr>
        <w:t>Liquiditeitsoverzicht</w:t>
      </w:r>
      <w:r>
        <w:rPr>
          <w:rFonts w:eastAsia="Arial" w:cs="Arial"/>
          <w:i/>
        </w:rPr>
        <w:tab/>
      </w:r>
      <w:r>
        <w:rPr>
          <w:rFonts w:eastAsia="Arial" w:cs="Arial"/>
        </w:rPr>
        <w:t>Omdat d</w:t>
      </w:r>
      <w:r w:rsidR="00556272">
        <w:rPr>
          <w:rFonts w:eastAsia="Arial" w:cs="Arial"/>
        </w:rPr>
        <w:t>e liquiditeit van een bedrijf sn</w:t>
      </w:r>
      <w:r>
        <w:rPr>
          <w:rFonts w:eastAsia="Arial" w:cs="Arial"/>
        </w:rPr>
        <w:t>el verandert is het goed om een liquiditeitsoverzicht te maken. Zijn er periodes in het jaar waar de liquiditeit van het bedrijf gevaar loopt? Dit is in het loonwerk zeer van toepassing</w:t>
      </w:r>
      <w:r w:rsidR="00556272">
        <w:rPr>
          <w:rFonts w:eastAsia="Arial" w:cs="Arial"/>
        </w:rPr>
        <w:t xml:space="preserve"> omdat er vaak veel betaalt</w:t>
      </w:r>
      <w:r>
        <w:rPr>
          <w:rFonts w:eastAsia="Arial" w:cs="Arial"/>
        </w:rPr>
        <w:t xml:space="preserve"> moet worden voordat de rekening gestuurd kan worden.</w:t>
      </w:r>
      <w:r w:rsidR="00556272">
        <w:rPr>
          <w:rFonts w:eastAsia="Arial" w:cs="Arial"/>
        </w:rPr>
        <w:t xml:space="preserve"> Denk aan personeelskosten en dieselkosten in de maisoogst. De rekening kan pas achteraf gestuurd worden en daarna natuurlijk pas betaald</w:t>
      </w:r>
      <w:r>
        <w:rPr>
          <w:rFonts w:eastAsia="Arial" w:cs="Arial"/>
        </w:rPr>
        <w:t>. Zo’n liquiditeitsoverzicht wordt ook vaak vooruit gemaakt, dan is het een liquiditeitsprognose. Dit om te zien of je in het komende jaar in de knel komt met het betalen van jouw rekeningen.</w:t>
      </w:r>
    </w:p>
    <w:p w:rsidR="008F6D42" w:rsidRDefault="008F6D42" w:rsidP="00796F9F">
      <w:pPr>
        <w:tabs>
          <w:tab w:val="left" w:pos="2380"/>
        </w:tabs>
        <w:spacing w:before="34" w:after="0" w:line="240" w:lineRule="auto"/>
        <w:ind w:left="2380" w:right="-20" w:hanging="2380"/>
        <w:rPr>
          <w:rFonts w:eastAsia="Arial" w:cs="Arial"/>
        </w:rPr>
      </w:pPr>
      <w:r>
        <w:rPr>
          <w:rFonts w:eastAsia="Arial" w:cs="Arial"/>
          <w:i/>
        </w:rPr>
        <w:tab/>
      </w:r>
      <w:r>
        <w:rPr>
          <w:rFonts w:eastAsia="Arial" w:cs="Arial"/>
        </w:rPr>
        <w:t>Als je dit ziet aankomen moet je kijken naar oplossingen. Je kunt een extra lening aangaan. Dat geeft geld, maar moet natuurlijk wel met rente afbetaald worden. Ook kun je jouw kredietlimiet verhogen, dat wil zeggen dat je meer rood kan staan bij de bank. Maar dat is een dure lening (10% op jaarbasis is niet vreemd). Een ondernemer moet problemen voor zien te zijn en daar creatief in zijn.</w:t>
      </w:r>
    </w:p>
    <w:p w:rsidR="008F6D42" w:rsidRPr="008F6D42" w:rsidRDefault="008F6D42" w:rsidP="00796F9F">
      <w:pPr>
        <w:tabs>
          <w:tab w:val="left" w:pos="2380"/>
        </w:tabs>
        <w:spacing w:before="34" w:after="0" w:line="240" w:lineRule="auto"/>
        <w:ind w:left="2380" w:right="-20" w:hanging="2380"/>
        <w:rPr>
          <w:rFonts w:eastAsia="Arial" w:cs="Arial"/>
        </w:rPr>
      </w:pPr>
      <w:r>
        <w:rPr>
          <w:rFonts w:eastAsia="Arial" w:cs="Arial"/>
        </w:rPr>
        <w:tab/>
        <w:t>Als een ondernemer namelijk zelf zijn schulden niet kan betalen. De leveranciers of het personeel krijgt bijvoorbeeld te laat hun geld dan is er kans dat je niet meer hoeft aan te kloppen en dan stapelen de problemen zich op.</w:t>
      </w:r>
    </w:p>
    <w:p w:rsidR="00796F9F" w:rsidRDefault="008F6D42" w:rsidP="002F2A4E">
      <w:pPr>
        <w:pStyle w:val="Kop2"/>
      </w:pPr>
      <w:bookmarkStart w:id="15" w:name="_Toc24374460"/>
      <w:r>
        <w:t>4.</w:t>
      </w:r>
      <w:r w:rsidR="002F2A4E">
        <w:t>3</w:t>
      </w:r>
      <w:r>
        <w:t xml:space="preserve"> Solvabiliteit</w:t>
      </w:r>
      <w:bookmarkEnd w:id="15"/>
    </w:p>
    <w:p w:rsidR="00796F9F" w:rsidRDefault="00796F9F" w:rsidP="00796F9F">
      <w:pPr>
        <w:pStyle w:val="Geenafstand"/>
      </w:pPr>
    </w:p>
    <w:p w:rsidR="0092493B" w:rsidRDefault="0092493B" w:rsidP="0092493B">
      <w:pPr>
        <w:tabs>
          <w:tab w:val="left" w:pos="2380"/>
        </w:tabs>
        <w:spacing w:before="34" w:after="0" w:line="240" w:lineRule="auto"/>
        <w:ind w:left="2380" w:right="-20" w:hanging="2380"/>
        <w:rPr>
          <w:rFonts w:eastAsia="Arial" w:cs="Arial"/>
        </w:rPr>
      </w:pPr>
      <w:r>
        <w:rPr>
          <w:rFonts w:eastAsia="Arial" w:cs="Arial"/>
          <w:i/>
        </w:rPr>
        <w:t>Solvabiliteit</w:t>
      </w:r>
      <w:r>
        <w:rPr>
          <w:rFonts w:eastAsia="Arial" w:cs="Arial"/>
          <w:i/>
        </w:rPr>
        <w:tab/>
      </w:r>
      <w:r>
        <w:rPr>
          <w:rFonts w:eastAsia="Arial" w:cs="Arial"/>
        </w:rPr>
        <w:t>Een ander kengetal wat uit de balans te berekenen is, is de solvabiliteit. Dat is de verhouding tussen het eigen vermogen en het totale vermogen. We pakken de balans van 4.1 er even bij.</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rsidTr="005470C7">
        <w:trPr>
          <w:trHeight w:val="146"/>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Pr>
                <w:rFonts w:eastAsia="Arial" w:cs="Arial"/>
              </w:rPr>
              <w:br w:type="page"/>
            </w:r>
            <w:proofErr w:type="spellStart"/>
            <w:r>
              <w:rPr>
                <w:rFonts w:ascii="Arial" w:eastAsia="Times New Roman" w:hAnsi="Arial" w:cs="Arial"/>
                <w:color w:val="000000"/>
                <w:lang w:eastAsia="nl-NL"/>
              </w:rPr>
              <w:t>fig</w:t>
            </w:r>
            <w:proofErr w:type="spellEnd"/>
            <w:r>
              <w:rPr>
                <w:rFonts w:ascii="Arial" w:eastAsia="Times New Roman" w:hAnsi="Arial" w:cs="Arial"/>
                <w:color w:val="000000"/>
                <w:lang w:eastAsia="nl-NL"/>
              </w:rPr>
              <w:t xml:space="preserve"> 4.1</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54"/>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rsidTr="005470C7">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6</w:t>
            </w:r>
            <w:r w:rsidRPr="00C1647F">
              <w:rPr>
                <w:rFonts w:ascii="Calibri" w:eastAsia="Times New Roman" w:hAnsi="Calibri" w:cs="Calibri"/>
                <w:color w:val="000000"/>
                <w:sz w:val="22"/>
                <w:szCs w:val="22"/>
                <w:lang w:eastAsia="nl-NL"/>
              </w:rPr>
              <w:t xml:space="preserve">00.000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rsidTr="005470C7">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c>
          <w:tcPr>
            <w:tcW w:w="1313" w:type="dxa"/>
            <w:tcBorders>
              <w:top w:val="nil"/>
              <w:left w:val="nil"/>
              <w:bottom w:val="nil"/>
              <w:right w:val="single" w:sz="8" w:space="0" w:color="auto"/>
            </w:tcBorders>
            <w:shd w:val="clear" w:color="000000" w:fill="FFFFFF"/>
            <w:noWrap/>
            <w:vAlign w:val="bottom"/>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r>
      <w:tr w:rsidR="00C1647F" w:rsidRPr="00C1647F" w:rsidTr="005470C7">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c>
          <w:tcPr>
            <w:tcW w:w="1050"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r>
    </w:tbl>
    <w:p w:rsidR="0092493B" w:rsidRDefault="0092493B" w:rsidP="0092493B">
      <w:pPr>
        <w:tabs>
          <w:tab w:val="left" w:pos="2380"/>
        </w:tabs>
        <w:spacing w:before="34" w:after="0" w:line="240" w:lineRule="auto"/>
        <w:ind w:left="2380" w:right="-20" w:hanging="2380"/>
        <w:rPr>
          <w:rFonts w:eastAsia="Arial" w:cs="Arial"/>
        </w:rPr>
      </w:pPr>
    </w:p>
    <w:p w:rsidR="0092493B" w:rsidRDefault="0092493B" w:rsidP="0092493B">
      <w:pPr>
        <w:tabs>
          <w:tab w:val="left" w:pos="2380"/>
        </w:tabs>
        <w:spacing w:before="34" w:after="0" w:line="240" w:lineRule="auto"/>
        <w:ind w:left="2380" w:right="-20" w:hanging="2380"/>
        <w:rPr>
          <w:rFonts w:eastAsia="Arial" w:cs="Arial"/>
        </w:rPr>
      </w:pPr>
      <w:r>
        <w:rPr>
          <w:rFonts w:eastAsia="Arial" w:cs="Arial"/>
        </w:rPr>
        <w:tab/>
        <w:t>De formule voor de solvabiliteit is:</w:t>
      </w:r>
    </w:p>
    <w:p w:rsidR="0092493B" w:rsidRDefault="0092493B" w:rsidP="0092493B">
      <w:pPr>
        <w:tabs>
          <w:tab w:val="left" w:pos="2380"/>
        </w:tabs>
        <w:spacing w:before="34" w:after="0" w:line="240" w:lineRule="auto"/>
        <w:ind w:left="2380" w:right="-20" w:hanging="2380"/>
        <w:rPr>
          <w:rFonts w:eastAsia="Arial" w:cs="Arial"/>
        </w:rPr>
      </w:pPr>
    </w:p>
    <w:p w:rsidR="0092493B" w:rsidRPr="0092493B" w:rsidRDefault="0092493B" w:rsidP="0092493B">
      <w:pPr>
        <w:tabs>
          <w:tab w:val="left" w:pos="2380"/>
        </w:tabs>
        <w:spacing w:before="34" w:after="0" w:line="240" w:lineRule="auto"/>
        <w:ind w:left="2380" w:right="-20" w:hanging="2380"/>
        <w:rPr>
          <w:rFonts w:eastAsia="Arial" w:cs="Arial"/>
        </w:rPr>
      </w:pPr>
      <w:r>
        <w:rPr>
          <w:rFonts w:eastAsia="Arial" w:cs="Arial"/>
          <w:sz w:val="24"/>
          <w:szCs w:val="24"/>
        </w:rPr>
        <w:tab/>
      </w:r>
      <w:r>
        <w:rPr>
          <w:rFonts w:eastAsia="Arial" w:cs="Arial"/>
          <w:sz w:val="24"/>
          <w:szCs w:val="24"/>
        </w:rPr>
        <w:tab/>
      </w:r>
      <m:oMath>
        <m:r>
          <w:rPr>
            <w:rFonts w:ascii="Cambria Math" w:eastAsia="Arial" w:hAnsi="Cambria Math" w:cs="Cambria Math"/>
            <w:sz w:val="24"/>
            <w:szCs w:val="24"/>
          </w:rPr>
          <m:t>Solvabiliteit</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eigen vermogen</m:t>
            </m:r>
          </m:num>
          <m:den>
            <m:r>
              <m:rPr>
                <m:sty m:val="p"/>
              </m:rP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w:p>
    <w:p w:rsidR="0092493B" w:rsidRDefault="0092493B" w:rsidP="0092493B">
      <w:pPr>
        <w:tabs>
          <w:tab w:val="left" w:pos="2380"/>
        </w:tabs>
        <w:spacing w:before="34" w:after="0" w:line="240" w:lineRule="auto"/>
        <w:ind w:left="2380" w:right="-20" w:hanging="2380"/>
        <w:rPr>
          <w:rFonts w:eastAsia="Arial" w:cs="Arial"/>
        </w:rPr>
      </w:pPr>
    </w:p>
    <w:p w:rsidR="0092493B" w:rsidRDefault="0092493B" w:rsidP="0092493B">
      <w:pPr>
        <w:tabs>
          <w:tab w:val="left" w:pos="2380"/>
        </w:tabs>
        <w:spacing w:before="34" w:after="0" w:line="240" w:lineRule="auto"/>
        <w:ind w:left="2380" w:right="-20" w:hanging="2380"/>
        <w:rPr>
          <w:rFonts w:eastAsia="Arial" w:cs="Arial"/>
        </w:rPr>
      </w:pPr>
      <w:r>
        <w:rPr>
          <w:rFonts w:eastAsia="Arial" w:cs="Arial"/>
        </w:rPr>
        <w:tab/>
        <w:t xml:space="preserve">In het voorbeeld is de solvabiliteit 33,1% </w:t>
      </w:r>
      <w:r w:rsidR="005470C7">
        <w:rPr>
          <w:rFonts w:eastAsia="Arial" w:cs="Arial"/>
        </w:rPr>
        <w:t xml:space="preserve">Dat wil zeggen dat 33,1% van al het aangetrokken vermogen uit eigen middelen bestaat. </w:t>
      </w:r>
      <w:r>
        <w:rPr>
          <w:rFonts w:eastAsia="Arial" w:cs="Arial"/>
        </w:rPr>
        <w:t>De vuistregel is dat 30% voldoende is. Wanneer wordt er vooral naar de so</w:t>
      </w:r>
      <w:r w:rsidR="00C1647F">
        <w:rPr>
          <w:rFonts w:eastAsia="Arial" w:cs="Arial"/>
        </w:rPr>
        <w:t>l</w:t>
      </w:r>
      <w:r>
        <w:rPr>
          <w:rFonts w:eastAsia="Arial" w:cs="Arial"/>
        </w:rPr>
        <w:t xml:space="preserve">vabiliteit gekeken? Dat is bij de </w:t>
      </w:r>
      <w:r>
        <w:rPr>
          <w:rFonts w:eastAsia="Arial" w:cs="Arial"/>
        </w:rPr>
        <w:lastRenderedPageBreak/>
        <w:t xml:space="preserve">beoordeling van een bank of er een lening aangegaan kan worden en tegen welke rente. Hoe hoger de solvabiliteit, </w:t>
      </w:r>
      <w:r w:rsidR="00C1647F">
        <w:rPr>
          <w:rFonts w:eastAsia="Arial" w:cs="Arial"/>
        </w:rPr>
        <w:t>hoe minder risico de bank loopt.</w:t>
      </w:r>
    </w:p>
    <w:p w:rsidR="00C1647F" w:rsidRDefault="00C1647F" w:rsidP="0092493B">
      <w:pPr>
        <w:tabs>
          <w:tab w:val="left" w:pos="2380"/>
        </w:tabs>
        <w:spacing w:before="34" w:after="0" w:line="240" w:lineRule="auto"/>
        <w:ind w:left="2380" w:right="-20" w:hanging="2380"/>
        <w:rPr>
          <w:rFonts w:eastAsia="Arial" w:cs="Arial"/>
        </w:rPr>
      </w:pPr>
      <w:r>
        <w:rPr>
          <w:rFonts w:eastAsia="Arial" w:cs="Arial"/>
        </w:rPr>
        <w:tab/>
        <w:t xml:space="preserve">Belangrijk is ook dat het eigen vermogen meegroeit met het bedrijf. Stel dit bedrijf wil investeren in een tractor van </w:t>
      </w:r>
      <w:r w:rsidR="007A5072">
        <w:rPr>
          <w:rFonts w:eastAsia="Arial" w:cs="Arial"/>
        </w:rPr>
        <w:t>€15</w:t>
      </w:r>
      <w:r>
        <w:rPr>
          <w:rFonts w:eastAsia="Arial" w:cs="Arial"/>
        </w:rPr>
        <w:t xml:space="preserve">0.000 en kan daarvoor bij de dealer </w:t>
      </w:r>
      <w:r w:rsidR="007A5072">
        <w:rPr>
          <w:rFonts w:eastAsia="Arial" w:cs="Arial"/>
        </w:rPr>
        <w:t>€15</w:t>
      </w:r>
      <w:r>
        <w:rPr>
          <w:rFonts w:eastAsia="Arial" w:cs="Arial"/>
        </w:rPr>
        <w:t>0.000 lenen. Da</w:t>
      </w:r>
      <w:r w:rsidR="007A5072">
        <w:rPr>
          <w:rFonts w:eastAsia="Arial" w:cs="Arial"/>
        </w:rPr>
        <w:t>n verandert de balans zoals hieronder. Opnieuw berekenen van de solvabiliteit geeft een solvabiliteit van 29,2%.</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rsidTr="00C1647F">
        <w:trPr>
          <w:trHeight w:val="146"/>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Pr>
                <w:rFonts w:eastAsia="Arial" w:cs="Arial"/>
              </w:rPr>
              <w:br w:type="page"/>
            </w:r>
            <w:proofErr w:type="spellStart"/>
            <w:r w:rsidRPr="00C1647F">
              <w:rPr>
                <w:rFonts w:ascii="Arial" w:eastAsia="Times New Roman" w:hAnsi="Arial" w:cs="Arial"/>
                <w:color w:val="000000"/>
                <w:lang w:eastAsia="nl-NL"/>
              </w:rPr>
              <w:t>fig</w:t>
            </w:r>
            <w:proofErr w:type="spellEnd"/>
            <w:r w:rsidRPr="00C1647F">
              <w:rPr>
                <w:rFonts w:ascii="Arial" w:eastAsia="Times New Roman" w:hAnsi="Arial" w:cs="Arial"/>
                <w:color w:val="000000"/>
                <w:lang w:eastAsia="nl-NL"/>
              </w:rPr>
              <w:t xml:space="preserve"> 4.2</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54"/>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rsidTr="00C1647F">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75</w:t>
            </w:r>
            <w:r w:rsidR="00C1647F" w:rsidRPr="00C1647F">
              <w:rPr>
                <w:rFonts w:ascii="Calibri" w:eastAsia="Times New Roman" w:hAnsi="Calibri" w:cs="Calibri"/>
                <w:color w:val="000000"/>
                <w:sz w:val="22"/>
                <w:szCs w:val="22"/>
                <w:lang w:eastAsia="nl-NL"/>
              </w:rPr>
              <w:t xml:space="preserve">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rsidTr="00C1647F">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Lening dealer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15</w:t>
            </w:r>
            <w:r w:rsidR="00C1647F" w:rsidRPr="00C1647F">
              <w:rPr>
                <w:rFonts w:ascii="Calibri" w:eastAsia="Times New Roman" w:hAnsi="Calibri" w:cs="Calibri"/>
                <w:color w:val="000000"/>
                <w:sz w:val="22"/>
                <w:szCs w:val="22"/>
                <w:lang w:eastAsia="nl-NL"/>
              </w:rPr>
              <w:t xml:space="preserve">0.000 </w:t>
            </w:r>
          </w:p>
        </w:tc>
      </w:tr>
      <w:tr w:rsidR="00C1647F" w:rsidRPr="00C1647F" w:rsidTr="00C1647F">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€ 1.25</w:t>
            </w:r>
            <w:r w:rsidR="00C1647F" w:rsidRPr="00C1647F">
              <w:rPr>
                <w:rFonts w:ascii="Calibri" w:eastAsia="Times New Roman" w:hAnsi="Calibri" w:cs="Calibri"/>
                <w:color w:val="000000"/>
                <w:sz w:val="22"/>
                <w:szCs w:val="22"/>
                <w:lang w:eastAsia="nl-NL"/>
              </w:rPr>
              <w:t xml:space="preserve">3.000 </w:t>
            </w:r>
          </w:p>
        </w:tc>
        <w:tc>
          <w:tcPr>
            <w:tcW w:w="1050"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€ 1.29</w:t>
            </w:r>
            <w:r w:rsidR="00C1647F" w:rsidRPr="00C1647F">
              <w:rPr>
                <w:rFonts w:ascii="Calibri" w:eastAsia="Times New Roman" w:hAnsi="Calibri" w:cs="Calibri"/>
                <w:color w:val="000000"/>
                <w:sz w:val="22"/>
                <w:szCs w:val="22"/>
                <w:lang w:eastAsia="nl-NL"/>
              </w:rPr>
              <w:t xml:space="preserve">3.000 </w:t>
            </w:r>
          </w:p>
        </w:tc>
      </w:tr>
    </w:tbl>
    <w:p w:rsidR="00C1647F" w:rsidRDefault="00C1647F" w:rsidP="0092493B">
      <w:pPr>
        <w:tabs>
          <w:tab w:val="left" w:pos="2380"/>
        </w:tabs>
        <w:spacing w:before="34" w:after="0" w:line="240" w:lineRule="auto"/>
        <w:ind w:left="2380" w:right="-20" w:hanging="2380"/>
        <w:rPr>
          <w:rFonts w:eastAsia="Arial" w:cs="Arial"/>
        </w:rPr>
      </w:pPr>
    </w:p>
    <w:p w:rsidR="00C1647F" w:rsidRDefault="00C1647F" w:rsidP="0092493B">
      <w:pPr>
        <w:tabs>
          <w:tab w:val="left" w:pos="2380"/>
        </w:tabs>
        <w:spacing w:before="34" w:after="0" w:line="240" w:lineRule="auto"/>
        <w:ind w:left="2380" w:right="-20" w:hanging="2380"/>
        <w:rPr>
          <w:rFonts w:eastAsia="Arial" w:cs="Arial"/>
        </w:rPr>
      </w:pPr>
    </w:p>
    <w:p w:rsidR="00796F9F" w:rsidRDefault="008D3F9B" w:rsidP="002F2A4E">
      <w:pPr>
        <w:pStyle w:val="Kop2"/>
      </w:pPr>
      <w:bookmarkStart w:id="16" w:name="_Toc24374461"/>
      <w:r>
        <w:t>4.</w:t>
      </w:r>
      <w:r w:rsidR="002F2A4E">
        <w:t>4</w:t>
      </w:r>
      <w:r>
        <w:t xml:space="preserve"> Rentabiliteit</w:t>
      </w:r>
      <w:bookmarkEnd w:id="16"/>
    </w:p>
    <w:p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rsidR="00633EA4" w:rsidRDefault="00796F9F" w:rsidP="00633EA4">
      <w:pPr>
        <w:tabs>
          <w:tab w:val="left" w:pos="2380"/>
        </w:tabs>
        <w:spacing w:before="34" w:after="0" w:line="240" w:lineRule="auto"/>
        <w:ind w:left="2380" w:right="-20" w:hanging="2380"/>
        <w:rPr>
          <w:rFonts w:eastAsia="Arial" w:cs="Arial"/>
        </w:rPr>
      </w:pPr>
      <w:r>
        <w:rPr>
          <w:rFonts w:eastAsia="Arial" w:cs="Arial"/>
        </w:rPr>
        <w:tab/>
      </w:r>
      <w:r w:rsidR="005470C7">
        <w:rPr>
          <w:rFonts w:eastAsia="Arial" w:cs="Arial"/>
        </w:rPr>
        <w:t>Een bedrijf moet, in ieder geval op de lange termijn, wat opleveren. Er is vermogen aangetrokken (eigen en vreemd vermogen), dat is geïnvesteerd in bedrijfsmiddelen en daar worden producten of diensten mee gep</w:t>
      </w:r>
      <w:r w:rsidR="00633EA4">
        <w:rPr>
          <w:rFonts w:eastAsia="Arial" w:cs="Arial"/>
        </w:rPr>
        <w:t>roduceerd die verkocht zijn. Een ondernemer wil dat die investeringen iets opleveren om uit te kunnen breiden, risico op te kunnen vangen of als winst uit te keren. Daarom is het goed om te kijken naar het resultaat van een onderneming in verhouding tot het vermogen wat er geïnvesteerd is.</w:t>
      </w:r>
    </w:p>
    <w:p w:rsidR="00633EA4" w:rsidRDefault="00633EA4" w:rsidP="00796F9F">
      <w:pPr>
        <w:tabs>
          <w:tab w:val="left" w:pos="2380"/>
        </w:tabs>
        <w:spacing w:before="34" w:after="0" w:line="240" w:lineRule="auto"/>
        <w:ind w:left="2380" w:right="-20" w:hanging="2380"/>
        <w:rPr>
          <w:rFonts w:eastAsia="Arial" w:cs="Arial"/>
        </w:rPr>
      </w:pPr>
      <w:r>
        <w:rPr>
          <w:rFonts w:eastAsia="Arial" w:cs="Arial"/>
          <w:i/>
        </w:rPr>
        <w:t>Rentabiliteit totale vermogen:</w:t>
      </w:r>
      <w:r>
        <w:rPr>
          <w:rFonts w:eastAsia="Arial" w:cs="Arial"/>
        </w:rPr>
        <w:t xml:space="preserve"> Om te kijken wat het vermogen oplevert wordt de balans vergeleken met de exploitatierekening. Preciezer: het gemiddelde totale vermogen van een bepaald jaar wordt vergeleken met het bedrijfsresultaat.</w:t>
      </w:r>
    </w:p>
    <w:p w:rsidR="00633EA4" w:rsidRDefault="00633EA4" w:rsidP="00633EA4">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Cambria Math"/>
            <w:sz w:val="24"/>
            <w:szCs w:val="24"/>
          </w:rPr>
          <m:t>Rentabiliteit totale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bedrijfsresultaat</m:t>
            </m:r>
          </m:num>
          <m:den>
            <m:r>
              <m:rPr>
                <m:sty m:val="p"/>
              </m:rP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w:p>
    <w:p w:rsidR="00633EA4" w:rsidRDefault="00633EA4" w:rsidP="00633EA4">
      <w:pPr>
        <w:tabs>
          <w:tab w:val="left" w:pos="2380"/>
        </w:tabs>
        <w:spacing w:before="34" w:after="0" w:line="240" w:lineRule="auto"/>
        <w:ind w:left="2380" w:right="-20" w:hanging="2380"/>
        <w:rPr>
          <w:rFonts w:eastAsia="Arial" w:cs="Arial"/>
        </w:rPr>
      </w:pPr>
      <w:r>
        <w:rPr>
          <w:rFonts w:eastAsia="Arial" w:cs="Arial"/>
        </w:rPr>
        <w:tab/>
        <w:t>Let op dat er uitgegaan wordt van het bedrijfsresultaat, d</w:t>
      </w:r>
      <w:r w:rsidR="00556272">
        <w:rPr>
          <w:rFonts w:eastAsia="Arial" w:cs="Arial"/>
        </w:rPr>
        <w:t>at wil zeggen dat het saldo van rentebaten en -lasten</w:t>
      </w:r>
      <w:r>
        <w:rPr>
          <w:rFonts w:eastAsia="Arial" w:cs="Arial"/>
        </w:rPr>
        <w:t xml:space="preserve"> nog niet meegerekend zijn. Dit is een getal waarop de bank bepaalt of er voldoende rendement wordt behaald om een lening te verstrekken.</w:t>
      </w:r>
    </w:p>
    <w:p w:rsidR="00541FF9" w:rsidRDefault="00633EA4" w:rsidP="00633EA4">
      <w:pPr>
        <w:tabs>
          <w:tab w:val="left" w:pos="2380"/>
        </w:tabs>
        <w:spacing w:before="34" w:after="0" w:line="240" w:lineRule="auto"/>
        <w:ind w:left="2380" w:right="-20" w:hanging="2380"/>
        <w:rPr>
          <w:rFonts w:eastAsia="Arial" w:cs="Arial"/>
        </w:rPr>
      </w:pPr>
      <w:r>
        <w:rPr>
          <w:rFonts w:eastAsia="Arial" w:cs="Arial"/>
          <w:i/>
        </w:rPr>
        <w:t>Rentabiliteit eigen vermogen</w:t>
      </w:r>
      <w:r>
        <w:rPr>
          <w:rFonts w:eastAsia="Arial" w:cs="Arial"/>
          <w:i/>
        </w:rPr>
        <w:tab/>
      </w:r>
      <w:r>
        <w:rPr>
          <w:rFonts w:eastAsia="Arial" w:cs="Arial"/>
        </w:rPr>
        <w:t xml:space="preserve">Ook voor jezelf is het verstandig om te kijken of het geld wat in het bedrijf zit voldoende oplevert. Een winst van €50.000 lijkt mooi, maar zegt </w:t>
      </w:r>
      <w:r w:rsidR="00541FF9">
        <w:rPr>
          <w:rFonts w:eastAsia="Arial" w:cs="Arial"/>
        </w:rPr>
        <w:t>p</w:t>
      </w:r>
      <w:r>
        <w:rPr>
          <w:rFonts w:eastAsia="Arial" w:cs="Arial"/>
        </w:rPr>
        <w:t xml:space="preserve">as echt iets als er meer bekend is over </w:t>
      </w:r>
      <w:r w:rsidR="00541FF9">
        <w:rPr>
          <w:rFonts w:eastAsia="Arial" w:cs="Arial"/>
        </w:rPr>
        <w:t>het bedrijf. (Is het salaris van de eigenaar al meegenomen en hoe hoog is het eigen vermogen). Het is dus goed om voor jezelf te kijken hoe hoog de nettowinst is en die te vergelijken met het gemiddelde eigen vermogen van dat jaar.</w:t>
      </w:r>
    </w:p>
    <w:p w:rsidR="001866B4" w:rsidRDefault="001866B4" w:rsidP="00633EA4">
      <w:pPr>
        <w:tabs>
          <w:tab w:val="left" w:pos="2380"/>
        </w:tabs>
        <w:spacing w:before="34" w:after="0" w:line="240" w:lineRule="auto"/>
        <w:ind w:left="2380" w:right="-20" w:hanging="2380"/>
        <w:rPr>
          <w:rFonts w:eastAsia="Arial" w:cs="Arial"/>
        </w:rPr>
      </w:pPr>
    </w:p>
    <w:p w:rsidR="00541FF9" w:rsidRDefault="00541FF9" w:rsidP="00541FF9">
      <w:pPr>
        <w:tabs>
          <w:tab w:val="left" w:pos="2380"/>
        </w:tabs>
        <w:spacing w:before="34" w:after="0" w:line="240" w:lineRule="auto"/>
        <w:ind w:right="-20"/>
        <w:rPr>
          <w:rFonts w:eastAsia="Arial" w:cs="Arial"/>
          <w:sz w:val="24"/>
          <w:szCs w:val="24"/>
        </w:rPr>
      </w:pPr>
      <w:r>
        <w:rPr>
          <w:rFonts w:eastAsia="Arial" w:cs="Arial"/>
          <w:sz w:val="24"/>
          <w:szCs w:val="24"/>
        </w:rPr>
        <w:tab/>
      </w:r>
      <m:oMath>
        <m:r>
          <w:rPr>
            <w:rFonts w:ascii="Cambria Math" w:eastAsia="Arial" w:hAnsi="Cambria Math" w:cs="Cambria Math"/>
            <w:sz w:val="24"/>
            <w:szCs w:val="24"/>
          </w:rPr>
          <m:t>Rentabiliteit eigen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w:rPr>
                <w:rFonts w:ascii="Cambria Math" w:eastAsia="Arial" w:hAnsi="Cambria Math" w:cs="Arial"/>
                <w:sz w:val="24"/>
                <w:szCs w:val="24"/>
              </w:rPr>
              <m:t>nettowinst</m:t>
            </m:r>
          </m:num>
          <m:den>
            <m:r>
              <m:rPr>
                <m:sty m:val="p"/>
              </m:rP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w:p>
    <w:p w:rsidR="001866B4" w:rsidRDefault="001866B4">
      <w:pPr>
        <w:rPr>
          <w:rFonts w:eastAsia="Arial" w:cs="Arial"/>
        </w:rPr>
      </w:pPr>
      <w:r>
        <w:rPr>
          <w:rFonts w:eastAsia="Arial" w:cs="Arial"/>
        </w:rPr>
        <w:br w:type="page"/>
      </w:r>
    </w:p>
    <w:p w:rsidR="00541FF9" w:rsidRPr="00BC7FFE" w:rsidRDefault="00BC7FFE" w:rsidP="00BC7FFE">
      <w:pPr>
        <w:tabs>
          <w:tab w:val="left" w:pos="2380"/>
        </w:tabs>
        <w:spacing w:before="34" w:after="0" w:line="240" w:lineRule="auto"/>
        <w:ind w:left="2380" w:right="-20"/>
        <w:rPr>
          <w:rFonts w:eastAsia="Arial" w:cs="Arial"/>
        </w:rPr>
      </w:pPr>
      <w:r w:rsidRPr="00BC7FFE">
        <w:rPr>
          <w:rFonts w:eastAsia="Arial" w:cs="Arial"/>
        </w:rPr>
        <w:lastRenderedPageBreak/>
        <w:t xml:space="preserve">Dit </w:t>
      </w:r>
      <w:r>
        <w:rPr>
          <w:rFonts w:eastAsia="Arial" w:cs="Arial"/>
        </w:rPr>
        <w:t>kengetal is puur voor jezelf. Levert het geïnvesteerde vermogen genoeg op. Je kunt</w:t>
      </w:r>
      <w:r w:rsidR="008E4ACE">
        <w:rPr>
          <w:rFonts w:eastAsia="Arial" w:cs="Arial"/>
        </w:rPr>
        <w:t xml:space="preserve"> het vergelijken met andere jaren. Vergelijken met andere bedrijven kan ook, maar dan moet je wel rekening houden met de ondernemingsvorm. Bij ondernemingen met een rechtspersoonlijkheid (bijvoorbeeld B.V.) is het salaris van de directie al meegenomen in de exploitatierekening. Bij ondernemingen met een natuurlijke persoonlijkheid (Eenmanszaak, V.O.F.) niet en dan kan het dus een vertekend beeld geven.</w:t>
      </w:r>
    </w:p>
    <w:p w:rsidR="00541FF9" w:rsidRPr="00633EA4" w:rsidRDefault="00541FF9" w:rsidP="00633EA4">
      <w:pPr>
        <w:tabs>
          <w:tab w:val="left" w:pos="2380"/>
        </w:tabs>
        <w:spacing w:before="34" w:after="0" w:line="240" w:lineRule="auto"/>
        <w:ind w:left="2380" w:right="-20" w:hanging="2380"/>
        <w:rPr>
          <w:rFonts w:eastAsia="Arial" w:cs="Arial"/>
        </w:rPr>
      </w:pPr>
    </w:p>
    <w:p w:rsidR="00796F9F" w:rsidRDefault="008D3F9B" w:rsidP="002F2A4E">
      <w:pPr>
        <w:pStyle w:val="Kop2"/>
      </w:pPr>
      <w:bookmarkStart w:id="17" w:name="_Toc24374462"/>
      <w:r>
        <w:t>4</w:t>
      </w:r>
      <w:r w:rsidR="00796F9F">
        <w:t>.</w:t>
      </w:r>
      <w:r w:rsidR="002F2A4E">
        <w:t>5</w:t>
      </w:r>
      <w:r w:rsidR="00796F9F">
        <w:t xml:space="preserve"> </w:t>
      </w:r>
      <w:r>
        <w:t>Cash Flow</w:t>
      </w:r>
      <w:bookmarkEnd w:id="17"/>
    </w:p>
    <w:p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rsidR="008E4ACE" w:rsidRDefault="00796F9F" w:rsidP="00796F9F">
      <w:pPr>
        <w:tabs>
          <w:tab w:val="left" w:pos="2380"/>
        </w:tabs>
        <w:spacing w:before="34" w:after="0" w:line="240" w:lineRule="auto"/>
        <w:ind w:left="2380" w:right="-20" w:hanging="2380"/>
        <w:rPr>
          <w:rFonts w:eastAsia="Arial" w:cs="Arial"/>
        </w:rPr>
      </w:pPr>
      <w:r>
        <w:rPr>
          <w:rFonts w:eastAsia="Arial" w:cs="Arial"/>
        </w:rPr>
        <w:tab/>
      </w:r>
      <w:r w:rsidR="008E4ACE">
        <w:rPr>
          <w:rFonts w:eastAsia="Arial" w:cs="Arial"/>
        </w:rPr>
        <w:t xml:space="preserve">Bij de liquiditeit hebben we al gezien dat veel (loon)bedrijven een liquiditeitsprognose maken. Naast de balans en het exploitatieoverzicht maken bedrijven ook een kasstroomoverzicht, dat is een overzicht van de ontwikkeling van de liquide middelen van een jaar. </w:t>
      </w:r>
    </w:p>
    <w:p w:rsidR="008E4ACE" w:rsidRDefault="008E4ACE" w:rsidP="00796F9F">
      <w:pPr>
        <w:tabs>
          <w:tab w:val="left" w:pos="2380"/>
        </w:tabs>
        <w:spacing w:before="34" w:after="0" w:line="240" w:lineRule="auto"/>
        <w:ind w:left="2380" w:right="-20" w:hanging="2380"/>
        <w:rPr>
          <w:rFonts w:eastAsia="Arial" w:cs="Arial"/>
        </w:rPr>
      </w:pPr>
      <w:r>
        <w:rPr>
          <w:rFonts w:eastAsia="Arial" w:cs="Arial"/>
          <w:i/>
        </w:rPr>
        <w:t>Cash Flow</w:t>
      </w:r>
      <w:r>
        <w:rPr>
          <w:rFonts w:eastAsia="Arial" w:cs="Arial"/>
          <w:i/>
        </w:rPr>
        <w:tab/>
      </w:r>
      <w:r>
        <w:rPr>
          <w:rFonts w:eastAsia="Arial" w:cs="Arial"/>
        </w:rPr>
        <w:t>Om te beginnen wordt er gekeken naar de verhoging van de liquide middelen. De nettowinst de afschrijvingen zijn hier een positieve factor in. Nettowinst is immers wat er overblijft nadat van de opbrengsten alle kosten afgehaald zijn. En de afschrijvingen zijn meegenomen als kosten, maar zijn geen uitgaven.</w:t>
      </w:r>
    </w:p>
    <w:p w:rsidR="008E4ACE" w:rsidRPr="008E4ACE" w:rsidRDefault="008E4ACE" w:rsidP="00796F9F">
      <w:pPr>
        <w:tabs>
          <w:tab w:val="left" w:pos="2380"/>
        </w:tabs>
        <w:spacing w:before="34" w:after="0" w:line="240" w:lineRule="auto"/>
        <w:ind w:left="2380" w:right="-20" w:hanging="2380"/>
        <w:rPr>
          <w:rFonts w:eastAsia="Arial" w:cs="Arial"/>
        </w:rPr>
      </w:pPr>
      <w:r>
        <w:rPr>
          <w:rFonts w:eastAsia="Arial" w:cs="Arial"/>
          <w:i/>
        </w:rPr>
        <w:tab/>
      </w:r>
      <m:oMath>
        <m:r>
          <w:rPr>
            <w:rFonts w:ascii="Cambria Math" w:eastAsia="Arial" w:hAnsi="Cambria Math" w:cs="Arial"/>
          </w:rPr>
          <m:t>cashflow=nettowinst+afschrijvingen</m:t>
        </m:r>
      </m:oMath>
    </w:p>
    <w:p w:rsidR="008E4ACE" w:rsidRDefault="008E4ACE" w:rsidP="00796F9F">
      <w:pPr>
        <w:tabs>
          <w:tab w:val="left" w:pos="2380"/>
        </w:tabs>
        <w:spacing w:before="34" w:after="0" w:line="240" w:lineRule="auto"/>
        <w:ind w:left="2380" w:right="-20" w:hanging="2380"/>
        <w:rPr>
          <w:rFonts w:eastAsia="Arial" w:cs="Arial"/>
        </w:rPr>
      </w:pPr>
    </w:p>
    <w:p w:rsidR="00CC2B5A" w:rsidRDefault="00CC2B5A" w:rsidP="00796F9F">
      <w:pPr>
        <w:tabs>
          <w:tab w:val="left" w:pos="2380"/>
        </w:tabs>
        <w:spacing w:before="34" w:after="0" w:line="240" w:lineRule="auto"/>
        <w:ind w:left="2380" w:right="-20" w:hanging="2380"/>
        <w:rPr>
          <w:rFonts w:eastAsia="Arial" w:cs="Arial"/>
        </w:rPr>
      </w:pPr>
      <w:r>
        <w:rPr>
          <w:rFonts w:eastAsia="Arial" w:cs="Arial"/>
        </w:rPr>
        <w:tab/>
        <w:t>In het kasstroomoverzicht is de cashflow het uitgangspunt, daarna wordt er gekeken waar dit geld aan besteed wordt. Dit kan zijn aan de volgende onderdelen:</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vaste activa</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vlottende activa (extra voorraad bijvoorbeeld)</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Aflossingen van leningen. Dit kunnen lange en korte termijn leningen zijn.</w:t>
      </w:r>
    </w:p>
    <w:p w:rsidR="00CC2B5A" w:rsidRP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Uitkering aan de eigenaren.</w:t>
      </w:r>
    </w:p>
    <w:p w:rsidR="004062F4" w:rsidRDefault="004062F4">
      <w:pPr>
        <w:rPr>
          <w:rFonts w:eastAsia="Arial" w:cs="Arial"/>
        </w:rPr>
      </w:pPr>
      <w:r>
        <w:rPr>
          <w:rFonts w:eastAsia="Arial" w:cs="Arial"/>
        </w:rPr>
        <w:br w:type="page"/>
      </w:r>
    </w:p>
    <w:p w:rsidR="00277E6E" w:rsidRDefault="00277E6E" w:rsidP="00277E6E">
      <w:pPr>
        <w:pStyle w:val="Kop1"/>
        <w:numPr>
          <w:ilvl w:val="0"/>
          <w:numId w:val="1"/>
        </w:numPr>
        <w:spacing w:line="240" w:lineRule="auto"/>
      </w:pPr>
      <w:bookmarkStart w:id="18" w:name="_Toc24374463"/>
      <w:r>
        <w:lastRenderedPageBreak/>
        <w:t>Ondernemingsvormen</w:t>
      </w:r>
      <w:bookmarkEnd w:id="18"/>
    </w:p>
    <w:p w:rsidR="00277E6E" w:rsidRDefault="00277E6E" w:rsidP="00277E6E">
      <w:pPr>
        <w:pStyle w:val="Geenafstand"/>
      </w:pPr>
    </w:p>
    <w:p w:rsidR="00277E6E" w:rsidRPr="00CD2A00" w:rsidRDefault="00277E6E" w:rsidP="00277E6E">
      <w:pPr>
        <w:spacing w:before="4" w:after="0" w:line="240" w:lineRule="auto"/>
        <w:rPr>
          <w:b/>
        </w:rPr>
      </w:pPr>
      <w:r w:rsidRPr="00CD2A00">
        <w:rPr>
          <w:b/>
        </w:rPr>
        <w:t>Inleiding</w:t>
      </w:r>
    </w:p>
    <w:p w:rsidR="00277E6E" w:rsidRPr="00CD2A00" w:rsidRDefault="00277E6E" w:rsidP="00277E6E">
      <w:pPr>
        <w:spacing w:after="0" w:line="240" w:lineRule="auto"/>
        <w:ind w:left="2385" w:right="-23"/>
        <w:contextualSpacing/>
        <w:rPr>
          <w:rFonts w:eastAsia="Arial" w:cs="Arial"/>
        </w:rPr>
      </w:pPr>
      <w:r w:rsidRPr="00CD2A00">
        <w:rPr>
          <w:rFonts w:eastAsia="Arial" w:cs="Arial"/>
        </w:rPr>
        <w:t>Er zijn veel versc</w:t>
      </w:r>
      <w:r w:rsidR="00CD2A00" w:rsidRPr="00CD2A00">
        <w:rPr>
          <w:rFonts w:eastAsia="Arial" w:cs="Arial"/>
        </w:rPr>
        <w:t>hillende soorten ondernemingen. Veel loonbedrijv</w:t>
      </w:r>
      <w:r w:rsidR="0078765A">
        <w:rPr>
          <w:rFonts w:eastAsia="Arial" w:cs="Arial"/>
        </w:rPr>
        <w:t>en zijn bijvoorbeeld V.O.F, B.V</w:t>
      </w:r>
      <w:r w:rsidR="00CD2A00" w:rsidRPr="00CD2A00">
        <w:rPr>
          <w:rFonts w:eastAsia="Arial" w:cs="Arial"/>
        </w:rPr>
        <w:t xml:space="preserve"> of eenmanszaak. In dit hoofdstuk komen de verschillen tussen de ondernemingen</w:t>
      </w:r>
      <w:r w:rsidR="0078765A">
        <w:rPr>
          <w:rFonts w:eastAsia="Arial" w:cs="Arial"/>
        </w:rPr>
        <w:t xml:space="preserve"> aan bod. Als ze in de agrarische sector</w:t>
      </w:r>
      <w:r w:rsidR="00CD2A00" w:rsidRPr="00CD2A00">
        <w:rPr>
          <w:rFonts w:eastAsia="Arial" w:cs="Arial"/>
        </w:rPr>
        <w:t xml:space="preserve"> niet veel voorkomen worden ze wel genoemd, maar minder uitgebreid.</w:t>
      </w:r>
    </w:p>
    <w:p w:rsidR="00BE347E" w:rsidRDefault="005369D3" w:rsidP="005369D3">
      <w:pPr>
        <w:tabs>
          <w:tab w:val="left" w:pos="2380"/>
        </w:tabs>
        <w:spacing w:before="34" w:after="0" w:line="240" w:lineRule="auto"/>
        <w:ind w:left="2380" w:right="-20" w:hanging="2380"/>
        <w:rPr>
          <w:noProof/>
          <w:lang w:eastAsia="nl-NL"/>
        </w:rPr>
      </w:pPr>
      <w:r w:rsidRPr="00EB65C8">
        <w:rPr>
          <w:rFonts w:eastAsia="Arial" w:cs="Arial"/>
          <w:i/>
        </w:rPr>
        <w:t>Rechtspersoonlijkheid</w:t>
      </w:r>
      <w:r w:rsidRPr="00EB65C8">
        <w:rPr>
          <w:rFonts w:eastAsia="Arial" w:cs="Arial"/>
          <w:b/>
        </w:rPr>
        <w:tab/>
      </w:r>
      <w:r w:rsidRPr="00EB65C8">
        <w:rPr>
          <w:rFonts w:eastAsia="Arial" w:cs="Arial"/>
        </w:rPr>
        <w:t xml:space="preserve">Het eerste onderscheid wordt gemaakt op basis van rechtspersoonlijkheid. Heeft een ondernemer een bedrijf zonder rechtspersoonlijkheid,  is de ondernemer met het </w:t>
      </w:r>
      <w:proofErr w:type="spellStart"/>
      <w:r w:rsidRPr="00EB65C8">
        <w:rPr>
          <w:rFonts w:eastAsia="Arial" w:cs="Arial"/>
        </w:rPr>
        <w:t>privé-vermogen</w:t>
      </w:r>
      <w:proofErr w:type="spellEnd"/>
      <w:r w:rsidRPr="00EB65C8">
        <w:rPr>
          <w:rFonts w:eastAsia="Arial" w:cs="Arial"/>
        </w:rPr>
        <w:t xml:space="preserve"> aansprakelijk voor schulden van het bedrijf. Ook wordt er op een andere manier belasting geheven.  Ondernemingsvormen zonder rechtspersoonlijkheid zijn: eenmanszaak, vennootschap onder firma (</w:t>
      </w:r>
      <w:proofErr w:type="spellStart"/>
      <w:r w:rsidRPr="00EB65C8">
        <w:rPr>
          <w:rFonts w:eastAsia="Arial" w:cs="Arial"/>
        </w:rPr>
        <w:t>v.o.f.</w:t>
      </w:r>
      <w:proofErr w:type="spellEnd"/>
      <w:r w:rsidRPr="00EB65C8">
        <w:rPr>
          <w:rFonts w:eastAsia="Arial" w:cs="Arial"/>
        </w:rPr>
        <w:t xml:space="preserve">), de commanditaire vennootschap (C.V) en de maatschap. Er zijn in Nederland ongeveer 1,4 miljoen bedrijven zonder rechtspersoonlijkheid tegenover ruim 400.000 met een rechtspersoonlijkheid </w:t>
      </w:r>
      <w:hyperlink r:id="rId21" w:anchor="/CBS/nl/dataset/81589NED/table?ts=1573469022067" w:history="1">
        <w:r w:rsidRPr="00EB65C8">
          <w:rPr>
            <w:rStyle w:val="Hyperlink"/>
            <w:rFonts w:eastAsia="Arial" w:cs="Arial"/>
          </w:rPr>
          <w:t>(bron: CBS, 2019)</w:t>
        </w:r>
      </w:hyperlink>
      <w:r w:rsidR="001B38D2" w:rsidRPr="001B38D2">
        <w:rPr>
          <w:noProof/>
          <w:lang w:eastAsia="nl-NL"/>
        </w:rPr>
        <w:t xml:space="preserve"> </w:t>
      </w:r>
    </w:p>
    <w:p w:rsidR="00BE4864" w:rsidRDefault="00BE4864"/>
    <w:p w:rsidR="00BE4864" w:rsidRDefault="004062F4" w:rsidP="00277E6E">
      <w:pPr>
        <w:pStyle w:val="Geenafstand"/>
      </w:pPr>
      <w:r>
        <w:t>Grafiek 5</w:t>
      </w:r>
      <w:r w:rsidR="00BE4864">
        <w:t>.1 Ondernemingsvormen in Nederland</w:t>
      </w:r>
    </w:p>
    <w:p w:rsidR="00BE4864" w:rsidRPr="00EB65C8" w:rsidRDefault="00BE4864" w:rsidP="00277E6E">
      <w:pPr>
        <w:pStyle w:val="Geenafstand"/>
      </w:pPr>
      <w:r>
        <w:rPr>
          <w:noProof/>
          <w:lang w:eastAsia="nl-NL"/>
        </w:rPr>
        <w:drawing>
          <wp:inline distT="0" distB="0" distL="0" distR="0" wp14:anchorId="30D8C0F3" wp14:editId="73DC77C4">
            <wp:extent cx="5760720" cy="40220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022090"/>
                    </a:xfrm>
                    <a:prstGeom prst="rect">
                      <a:avLst/>
                    </a:prstGeom>
                  </pic:spPr>
                </pic:pic>
              </a:graphicData>
            </a:graphic>
          </wp:inline>
        </w:drawing>
      </w:r>
    </w:p>
    <w:p w:rsidR="004062F4" w:rsidRDefault="004062F4">
      <w:pPr>
        <w:rPr>
          <w:caps/>
          <w:spacing w:val="15"/>
          <w:sz w:val="22"/>
          <w:szCs w:val="22"/>
        </w:rPr>
      </w:pPr>
      <w:bookmarkStart w:id="19" w:name="_Toc24374464"/>
      <w:r>
        <w:br w:type="page"/>
      </w:r>
    </w:p>
    <w:p w:rsidR="00277E6E" w:rsidRDefault="00277E6E" w:rsidP="00277E6E">
      <w:pPr>
        <w:pStyle w:val="Kop2"/>
        <w:spacing w:line="240" w:lineRule="auto"/>
      </w:pPr>
      <w:r w:rsidRPr="00EB65C8">
        <w:lastRenderedPageBreak/>
        <w:t>5.1 Ondernemingsvormen zonder rechtspersoonlijkheid</w:t>
      </w:r>
      <w:bookmarkEnd w:id="19"/>
    </w:p>
    <w:p w:rsidR="00277E6E" w:rsidRPr="00BE4864" w:rsidRDefault="00BE4864" w:rsidP="00BE4864">
      <w:r>
        <w:t>Tabel</w:t>
      </w:r>
      <w:r w:rsidR="004062F4">
        <w:t xml:space="preserve"> 5</w:t>
      </w:r>
      <w:r>
        <w:t>.1 Bedrijven naar rechtsvorm, bedrijven zonder rechtspersoonlijkheid, Bron CBS Statline 2019</w:t>
      </w:r>
    </w:p>
    <w:tbl>
      <w:tblPr>
        <w:tblW w:w="5922" w:type="dxa"/>
        <w:tblInd w:w="5" w:type="dxa"/>
        <w:tblCellMar>
          <w:left w:w="70" w:type="dxa"/>
          <w:right w:w="70" w:type="dxa"/>
        </w:tblCellMar>
        <w:tblLook w:val="04A0" w:firstRow="1" w:lastRow="0" w:firstColumn="1" w:lastColumn="0" w:noHBand="0" w:noVBand="1"/>
      </w:tblPr>
      <w:tblGrid>
        <w:gridCol w:w="1580"/>
        <w:gridCol w:w="1408"/>
        <w:gridCol w:w="1430"/>
        <w:gridCol w:w="863"/>
        <w:gridCol w:w="641"/>
      </w:tblGrid>
      <w:tr w:rsidR="00BE4864" w:rsidRPr="006E5A9D" w:rsidTr="00BE4864">
        <w:trPr>
          <w:trHeight w:val="825"/>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Totaal natuurlijke personen</w:t>
            </w:r>
          </w:p>
        </w:tc>
        <w:tc>
          <w:tcPr>
            <w:tcW w:w="1408" w:type="dxa"/>
            <w:tcBorders>
              <w:top w:val="single" w:sz="4" w:space="0" w:color="auto"/>
              <w:left w:val="nil"/>
              <w:bottom w:val="single" w:sz="4" w:space="0" w:color="auto"/>
              <w:right w:val="single" w:sz="4" w:space="0" w:color="auto"/>
            </w:tcBorders>
            <w:shd w:val="clear" w:color="auto" w:fill="auto"/>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Eenmanszaak</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Maatschap, samenwerking</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VOF</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CV</w:t>
            </w:r>
          </w:p>
        </w:tc>
      </w:tr>
      <w:tr w:rsidR="00BE4864" w:rsidRPr="006E5A9D" w:rsidTr="00BE4864">
        <w:trPr>
          <w:trHeight w:val="255"/>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1.411.285</w:t>
            </w:r>
          </w:p>
        </w:tc>
        <w:tc>
          <w:tcPr>
            <w:tcW w:w="1408" w:type="dxa"/>
            <w:tcBorders>
              <w:top w:val="nil"/>
              <w:left w:val="nil"/>
              <w:bottom w:val="single" w:sz="4" w:space="0" w:color="auto"/>
              <w:right w:val="single" w:sz="4" w:space="0" w:color="auto"/>
            </w:tcBorders>
            <w:shd w:val="clear" w:color="auto" w:fill="auto"/>
            <w:noWrap/>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1.203.550</w:t>
            </w:r>
          </w:p>
        </w:tc>
        <w:tc>
          <w:tcPr>
            <w:tcW w:w="1430" w:type="dxa"/>
            <w:tcBorders>
              <w:top w:val="nil"/>
              <w:left w:val="nil"/>
              <w:bottom w:val="single" w:sz="4" w:space="0" w:color="auto"/>
              <w:right w:val="single" w:sz="4" w:space="0" w:color="auto"/>
            </w:tcBorders>
            <w:shd w:val="clear" w:color="auto" w:fill="auto"/>
            <w:noWrap/>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34.635</w:t>
            </w:r>
          </w:p>
        </w:tc>
        <w:tc>
          <w:tcPr>
            <w:tcW w:w="863" w:type="dxa"/>
            <w:tcBorders>
              <w:top w:val="nil"/>
              <w:left w:val="nil"/>
              <w:bottom w:val="single" w:sz="4" w:space="0" w:color="auto"/>
              <w:right w:val="single" w:sz="4" w:space="0" w:color="auto"/>
            </w:tcBorders>
            <w:shd w:val="clear" w:color="auto" w:fill="auto"/>
            <w:noWrap/>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166.440</w:t>
            </w:r>
          </w:p>
        </w:tc>
        <w:tc>
          <w:tcPr>
            <w:tcW w:w="641" w:type="dxa"/>
            <w:tcBorders>
              <w:top w:val="nil"/>
              <w:left w:val="nil"/>
              <w:bottom w:val="single" w:sz="4" w:space="0" w:color="auto"/>
              <w:right w:val="single" w:sz="4" w:space="0" w:color="auto"/>
            </w:tcBorders>
            <w:shd w:val="clear" w:color="auto" w:fill="auto"/>
            <w:noWrap/>
            <w:vAlign w:val="bottom"/>
            <w:hideMark/>
          </w:tcPr>
          <w:p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6.660</w:t>
            </w:r>
          </w:p>
        </w:tc>
      </w:tr>
    </w:tbl>
    <w:p w:rsidR="005369D3" w:rsidRPr="00277E6E" w:rsidRDefault="005369D3" w:rsidP="00277E6E">
      <w:pPr>
        <w:pStyle w:val="Geenafstand"/>
        <w:rPr>
          <w:highlight w:val="yellow"/>
        </w:rPr>
      </w:pPr>
    </w:p>
    <w:p w:rsidR="00277E6E" w:rsidRPr="00684888" w:rsidRDefault="005369D3" w:rsidP="00277E6E">
      <w:pPr>
        <w:tabs>
          <w:tab w:val="left" w:pos="2380"/>
        </w:tabs>
        <w:spacing w:before="34" w:after="0" w:line="240" w:lineRule="auto"/>
        <w:ind w:left="2380" w:right="-20" w:hanging="2380"/>
        <w:rPr>
          <w:rFonts w:eastAsia="Arial" w:cs="Arial"/>
        </w:rPr>
      </w:pPr>
      <w:r w:rsidRPr="00684888">
        <w:rPr>
          <w:rFonts w:eastAsia="Arial" w:cs="Arial"/>
          <w:b/>
          <w:i/>
        </w:rPr>
        <w:t>Eenmanszaak</w:t>
      </w:r>
      <w:r w:rsidR="00277E6E" w:rsidRPr="00684888">
        <w:rPr>
          <w:rFonts w:eastAsia="Arial" w:cs="Arial"/>
          <w:b/>
        </w:rPr>
        <w:tab/>
      </w:r>
      <w:r w:rsidR="006E5A9D" w:rsidRPr="00684888">
        <w:rPr>
          <w:rFonts w:eastAsia="Arial" w:cs="Arial"/>
        </w:rPr>
        <w:t>Zoals je in de tabel kunt zien zijn verreweg de meeste bedrijven in Nederland eenmanszaken. Een eenmanszaak wil zeggen dat er één persoon het bedrijf heeft opgericht, één iemand de dagelijkse leiding heeft, en er ook één persoon persoonlijk aansprakelijk is. Veel van deze bedrijven bestaan ook maar uit één persoon, de zelfstandigen zonder personeel (ZZP’ers), maar er is geen enkel bezwaar bij het aannemen van personeel. De rechtsvorm blijft dan nog steeds een eenmanszaak.</w:t>
      </w:r>
    </w:p>
    <w:p w:rsidR="006E5A9D" w:rsidRPr="00684888" w:rsidRDefault="006E5A9D" w:rsidP="006E5A9D">
      <w:pPr>
        <w:tabs>
          <w:tab w:val="left" w:pos="2380"/>
        </w:tabs>
        <w:spacing w:before="34" w:after="0" w:line="240" w:lineRule="auto"/>
        <w:ind w:left="2380" w:right="-20" w:hanging="2380"/>
        <w:rPr>
          <w:rFonts w:eastAsia="Arial" w:cs="Arial"/>
        </w:rPr>
      </w:pPr>
      <w:r w:rsidRPr="00684888">
        <w:rPr>
          <w:rFonts w:eastAsia="Arial" w:cs="Arial"/>
          <w:i/>
        </w:rPr>
        <w:t>Persoonlijke aansprakelijkheid</w:t>
      </w:r>
      <w:r w:rsidRPr="00684888">
        <w:rPr>
          <w:rFonts w:eastAsia="Arial" w:cs="Arial"/>
          <w:b/>
        </w:rPr>
        <w:tab/>
      </w:r>
      <w:r w:rsidRPr="00684888">
        <w:rPr>
          <w:rFonts w:eastAsia="Arial" w:cs="Arial"/>
        </w:rPr>
        <w:t>Alle eigenaren van ondernemingen zonder rechtspersoonlijkheid zijn privé-aansprakelijk voor de schulden die het bedrijf kan maken, dit wordt persoonlijke aansprakelijkheid genoemd.</w:t>
      </w:r>
    </w:p>
    <w:p w:rsidR="006E5A9D" w:rsidRPr="00684888" w:rsidRDefault="006E5A9D" w:rsidP="006E5A9D">
      <w:pPr>
        <w:tabs>
          <w:tab w:val="left" w:pos="2380"/>
        </w:tabs>
        <w:spacing w:before="34" w:after="0" w:line="240" w:lineRule="auto"/>
        <w:ind w:left="2380" w:right="-20" w:hanging="2380"/>
        <w:rPr>
          <w:rFonts w:eastAsia="Arial" w:cs="Arial"/>
          <w:i/>
        </w:rPr>
      </w:pPr>
      <w:r w:rsidRPr="00684888">
        <w:rPr>
          <w:rFonts w:eastAsia="Arial" w:cs="Arial"/>
          <w:i/>
        </w:rPr>
        <w:t>Inkomstenbelasting</w:t>
      </w:r>
      <w:r w:rsidRPr="00684888">
        <w:rPr>
          <w:rFonts w:eastAsia="Arial" w:cs="Arial"/>
          <w:i/>
        </w:rPr>
        <w:tab/>
        <w:t>Alle eenmanszaken betalen inkomstenbelasting over het inkomen uit het bedrijf. De nettowinst die we in hoofdstuk 3 bij de exploitatierekening hebben gezien is dus het arbeidsinkomen van de ondernemer</w:t>
      </w:r>
      <w:r w:rsidR="0078765A">
        <w:rPr>
          <w:rFonts w:eastAsia="Arial" w:cs="Arial"/>
          <w:i/>
        </w:rPr>
        <w:t xml:space="preserve"> en wordt in dezelfde box belast als looninkomen</w:t>
      </w:r>
      <w:r w:rsidRPr="00684888">
        <w:rPr>
          <w:rFonts w:eastAsia="Arial" w:cs="Arial"/>
          <w:i/>
        </w:rPr>
        <w:t>. Omdat er</w:t>
      </w:r>
      <w:r w:rsidR="00684888" w:rsidRPr="00684888">
        <w:rPr>
          <w:rFonts w:eastAsia="Arial" w:cs="Arial"/>
          <w:i/>
        </w:rPr>
        <w:t xml:space="preserve"> </w:t>
      </w:r>
      <w:r w:rsidRPr="00684888">
        <w:rPr>
          <w:rFonts w:eastAsia="Arial" w:cs="Arial"/>
          <w:i/>
        </w:rPr>
        <w:t>een aantal aftrekposten zijn om het ondern</w:t>
      </w:r>
      <w:r w:rsidR="00684888" w:rsidRPr="00684888">
        <w:rPr>
          <w:rFonts w:eastAsia="Arial" w:cs="Arial"/>
          <w:i/>
        </w:rPr>
        <w:t>emerschap te stimuleren is de gemiddelde belasting die er betaald wordt lager dan bij ondernemingsvormen met een rechtspersoonlijkheid. Dit geldt vooral bij startende en kleine bedrijven tot een winst van ongeveer €150.000.</w:t>
      </w:r>
    </w:p>
    <w:p w:rsidR="00684888" w:rsidRPr="00684888" w:rsidRDefault="00684888" w:rsidP="006E5A9D">
      <w:pPr>
        <w:tabs>
          <w:tab w:val="left" w:pos="2380"/>
        </w:tabs>
        <w:spacing w:before="34" w:after="0" w:line="240" w:lineRule="auto"/>
        <w:ind w:left="2380" w:right="-20" w:hanging="2380"/>
        <w:rPr>
          <w:rFonts w:eastAsia="Arial" w:cs="Arial"/>
          <w:i/>
        </w:rPr>
      </w:pPr>
      <w:r w:rsidRPr="00684888">
        <w:rPr>
          <w:rFonts w:eastAsia="Arial" w:cs="Arial"/>
          <w:i/>
        </w:rPr>
        <w:tab/>
        <w:t>Een eenmanszaak is erg flexibel, er hoeft niet overlegd te worden m</w:t>
      </w:r>
      <w:r w:rsidR="0078765A">
        <w:rPr>
          <w:rFonts w:eastAsia="Arial" w:cs="Arial"/>
          <w:i/>
        </w:rPr>
        <w:t>et mede-eigenaren</w:t>
      </w:r>
      <w:r w:rsidRPr="00684888">
        <w:rPr>
          <w:rFonts w:eastAsia="Arial" w:cs="Arial"/>
          <w:i/>
        </w:rPr>
        <w:t xml:space="preserve"> en kan daarom snel inspelen op veranderingen. Daartegenover staat wel dat je als eigenaar van alle markten thuis moet zijn (</w:t>
      </w:r>
      <w:proofErr w:type="spellStart"/>
      <w:r w:rsidRPr="00684888">
        <w:rPr>
          <w:rFonts w:eastAsia="Arial" w:cs="Arial"/>
          <w:i/>
        </w:rPr>
        <w:t>vakexpert</w:t>
      </w:r>
      <w:proofErr w:type="spellEnd"/>
      <w:r w:rsidRPr="00684888">
        <w:rPr>
          <w:rFonts w:eastAsia="Arial" w:cs="Arial"/>
          <w:i/>
        </w:rPr>
        <w:t>, administratie, promotie) en een probleem hebt als je zelf tijdelijk wegvalt.</w:t>
      </w:r>
    </w:p>
    <w:p w:rsidR="00684888" w:rsidRPr="00684888" w:rsidRDefault="00684888" w:rsidP="006E5A9D">
      <w:pPr>
        <w:tabs>
          <w:tab w:val="left" w:pos="2380"/>
        </w:tabs>
        <w:spacing w:before="34" w:after="0" w:line="240" w:lineRule="auto"/>
        <w:ind w:left="2380" w:right="-20" w:hanging="2380"/>
        <w:rPr>
          <w:rFonts w:eastAsia="Arial" w:cs="Arial"/>
        </w:rPr>
      </w:pPr>
      <w:r w:rsidRPr="00684888">
        <w:rPr>
          <w:rFonts w:eastAsia="Arial" w:cs="Arial"/>
        </w:rPr>
        <w:tab/>
        <w:t>Voordelen</w:t>
      </w:r>
    </w:p>
    <w:p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Flexibel</w:t>
      </w:r>
    </w:p>
    <w:p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Gunstig belastingtarief bij een winst &lt; €150.000</w:t>
      </w:r>
    </w:p>
    <w:p w:rsidR="00684888" w:rsidRPr="00684888" w:rsidRDefault="00684888" w:rsidP="00684888">
      <w:pPr>
        <w:tabs>
          <w:tab w:val="left" w:pos="2380"/>
        </w:tabs>
        <w:spacing w:before="34" w:after="0" w:line="240" w:lineRule="auto"/>
        <w:ind w:left="2385" w:right="-20"/>
        <w:rPr>
          <w:rFonts w:eastAsia="Arial" w:cs="Arial"/>
        </w:rPr>
      </w:pPr>
      <w:r w:rsidRPr="00684888">
        <w:rPr>
          <w:rFonts w:eastAsia="Arial" w:cs="Arial"/>
        </w:rPr>
        <w:t>Nadelen</w:t>
      </w:r>
    </w:p>
    <w:p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Persoonlijke aansprakelijkheid</w:t>
      </w:r>
    </w:p>
    <w:p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Je moet van alle markten thuis zijn</w:t>
      </w:r>
    </w:p>
    <w:p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Continuïteit kan een probleem worden</w:t>
      </w:r>
    </w:p>
    <w:p w:rsidR="00684888" w:rsidRDefault="00684888" w:rsidP="00684888">
      <w:pPr>
        <w:tabs>
          <w:tab w:val="left" w:pos="2380"/>
        </w:tabs>
        <w:spacing w:before="34" w:after="0" w:line="240" w:lineRule="auto"/>
        <w:ind w:right="-20"/>
        <w:rPr>
          <w:rFonts w:eastAsia="Arial" w:cs="Arial"/>
          <w:highlight w:val="yellow"/>
        </w:rPr>
      </w:pPr>
    </w:p>
    <w:p w:rsidR="00EB65C8" w:rsidRDefault="00684888" w:rsidP="00684888">
      <w:pPr>
        <w:tabs>
          <w:tab w:val="left" w:pos="2380"/>
        </w:tabs>
        <w:spacing w:before="34" w:after="0" w:line="240" w:lineRule="auto"/>
        <w:ind w:left="2380" w:right="-20" w:hanging="2380"/>
        <w:rPr>
          <w:rFonts w:eastAsia="Arial" w:cs="Arial"/>
        </w:rPr>
      </w:pPr>
      <w:r>
        <w:rPr>
          <w:rFonts w:eastAsia="Arial" w:cs="Arial"/>
          <w:b/>
          <w:i/>
        </w:rPr>
        <w:t>Maatschap</w:t>
      </w:r>
      <w:r w:rsidRPr="00684888">
        <w:rPr>
          <w:rFonts w:eastAsia="Arial" w:cs="Arial"/>
          <w:b/>
        </w:rPr>
        <w:tab/>
      </w:r>
      <w:r w:rsidR="00EB65C8">
        <w:rPr>
          <w:rFonts w:eastAsia="Arial" w:cs="Arial"/>
        </w:rPr>
        <w:t>Bij een maatschap zijn meerdere ondernemers betrokken die hetzelfde beroep hebben. Het kan om meerdere redenen voordelig zijn om (een deel van) het bedrijf samen op te zetten. Voorbeelden zijn meerdere tandartsen of advocaten in hetzelfde pand. Zo heeft iedereen zijn eigen bedrijf, met eigen klanten, maar met gedeelde huisvestingslasten of receptionist.</w:t>
      </w:r>
    </w:p>
    <w:p w:rsidR="00EB65C8" w:rsidRPr="00EB65C8" w:rsidRDefault="00EB65C8" w:rsidP="00684888">
      <w:pPr>
        <w:tabs>
          <w:tab w:val="left" w:pos="2380"/>
        </w:tabs>
        <w:spacing w:before="34" w:after="0" w:line="240" w:lineRule="auto"/>
        <w:ind w:left="2380" w:right="-20" w:hanging="2380"/>
        <w:rPr>
          <w:rFonts w:eastAsia="Arial" w:cs="Arial"/>
        </w:rPr>
      </w:pPr>
      <w:r>
        <w:rPr>
          <w:rFonts w:eastAsia="Arial" w:cs="Arial"/>
          <w:b/>
          <w:i/>
        </w:rPr>
        <w:tab/>
      </w:r>
      <w:r>
        <w:rPr>
          <w:rFonts w:eastAsia="Arial" w:cs="Arial"/>
        </w:rPr>
        <w:t>Ook bij agrariërs komen maatschappen voor. Meestal met doel om uiteindelijk het bedrijf over te dragen naar een opvolger. Beide maten brengen iets in, maar misschien niet in gelijke mate (arbeid, geld, kapitaal) en maken daarbij afspraken over bijvoorbeeld de winstverdeling.</w:t>
      </w:r>
    </w:p>
    <w:p w:rsidR="00EB65C8" w:rsidRDefault="00EB65C8" w:rsidP="00684888">
      <w:pPr>
        <w:tabs>
          <w:tab w:val="left" w:pos="2380"/>
        </w:tabs>
        <w:spacing w:before="34" w:after="0" w:line="240" w:lineRule="auto"/>
        <w:ind w:left="2380" w:right="-20" w:hanging="2380"/>
        <w:rPr>
          <w:rFonts w:eastAsia="Arial" w:cs="Arial"/>
        </w:rPr>
      </w:pPr>
      <w:r w:rsidRPr="00EB65C8">
        <w:rPr>
          <w:rFonts w:eastAsia="Arial" w:cs="Arial"/>
          <w:i/>
        </w:rPr>
        <w:t>Contract</w:t>
      </w:r>
      <w:r>
        <w:rPr>
          <w:rFonts w:eastAsia="Arial" w:cs="Arial"/>
        </w:rPr>
        <w:tab/>
        <w:t>Het is niet verplicht om afspraken op papier te zetten. Maar als een bedrijf meerdere eigenaren heeft kan het veel duidelijkheid verschaffen, zeker in tijden van problemen.</w:t>
      </w:r>
    </w:p>
    <w:p w:rsidR="005E4651" w:rsidRDefault="00EB65C8" w:rsidP="00684888">
      <w:pPr>
        <w:tabs>
          <w:tab w:val="left" w:pos="2380"/>
        </w:tabs>
        <w:spacing w:before="34" w:after="0" w:line="240" w:lineRule="auto"/>
        <w:ind w:left="2380" w:right="-20" w:hanging="2380"/>
        <w:rPr>
          <w:rFonts w:eastAsia="Arial" w:cs="Arial"/>
        </w:rPr>
      </w:pPr>
      <w:r>
        <w:rPr>
          <w:rFonts w:eastAsia="Arial" w:cs="Arial"/>
          <w:i/>
        </w:rPr>
        <w:tab/>
      </w:r>
      <w:r>
        <w:rPr>
          <w:rFonts w:eastAsia="Arial" w:cs="Arial"/>
        </w:rPr>
        <w:t xml:space="preserve">Er zitten veel overeenkomsten met andere ondernemingsvormen. Als er maar een klein deel samenvalt zijn er meer overeenkomsten met een eenmanszaak, doe je veel of alles samen zijn er meer overeenkomsten met een </w:t>
      </w:r>
      <w:proofErr w:type="spellStart"/>
      <w:r>
        <w:rPr>
          <w:rFonts w:eastAsia="Arial" w:cs="Arial"/>
        </w:rPr>
        <w:t>v.o.f.</w:t>
      </w:r>
      <w:proofErr w:type="spellEnd"/>
      <w:r>
        <w:rPr>
          <w:rFonts w:eastAsia="Arial" w:cs="Arial"/>
        </w:rPr>
        <w:t xml:space="preserve"> </w:t>
      </w:r>
      <w:r w:rsidR="005E4651">
        <w:rPr>
          <w:rFonts w:eastAsia="Arial" w:cs="Arial"/>
        </w:rPr>
        <w:t>Hieronder voordelen en nadelen die specifiek bij een maatschap horen.</w:t>
      </w:r>
    </w:p>
    <w:p w:rsidR="005E4651" w:rsidRDefault="005E4651" w:rsidP="00684888">
      <w:pPr>
        <w:tabs>
          <w:tab w:val="left" w:pos="2380"/>
        </w:tabs>
        <w:spacing w:before="34" w:after="0" w:line="240" w:lineRule="auto"/>
        <w:ind w:left="2380" w:right="-20" w:hanging="2380"/>
        <w:rPr>
          <w:rFonts w:eastAsia="Arial" w:cs="Arial"/>
        </w:rPr>
      </w:pPr>
      <w:r>
        <w:rPr>
          <w:rFonts w:eastAsia="Arial" w:cs="Arial"/>
        </w:rPr>
        <w:lastRenderedPageBreak/>
        <w:tab/>
        <w:t>Voordelen</w:t>
      </w:r>
    </w:p>
    <w:p w:rsidR="005E4651" w:rsidRDefault="005E4651" w:rsidP="005E4651">
      <w:pPr>
        <w:pStyle w:val="Lijstalinea"/>
        <w:numPr>
          <w:ilvl w:val="0"/>
          <w:numId w:val="12"/>
        </w:numPr>
        <w:tabs>
          <w:tab w:val="left" w:pos="2380"/>
        </w:tabs>
        <w:spacing w:before="34" w:after="0" w:line="240" w:lineRule="auto"/>
        <w:ind w:right="-20"/>
        <w:rPr>
          <w:rFonts w:eastAsia="Arial" w:cs="Arial"/>
        </w:rPr>
      </w:pPr>
      <w:r>
        <w:rPr>
          <w:rFonts w:eastAsia="Arial" w:cs="Arial"/>
        </w:rPr>
        <w:t>Gedeelde lasten</w:t>
      </w:r>
    </w:p>
    <w:p w:rsidR="005E4651" w:rsidRDefault="005E4651" w:rsidP="005E4651">
      <w:pPr>
        <w:pStyle w:val="Lijstalinea"/>
        <w:numPr>
          <w:ilvl w:val="0"/>
          <w:numId w:val="12"/>
        </w:numPr>
        <w:tabs>
          <w:tab w:val="left" w:pos="2380"/>
        </w:tabs>
        <w:spacing w:before="34" w:after="0" w:line="240" w:lineRule="auto"/>
        <w:ind w:right="-20"/>
        <w:rPr>
          <w:rFonts w:eastAsia="Arial" w:cs="Arial"/>
        </w:rPr>
      </w:pPr>
      <w:r>
        <w:rPr>
          <w:rFonts w:eastAsia="Arial" w:cs="Arial"/>
        </w:rPr>
        <w:t>Meer personen, dus wellicht ook meer experts</w:t>
      </w:r>
    </w:p>
    <w:p w:rsidR="005E4651" w:rsidRDefault="005E4651" w:rsidP="005E4651">
      <w:pPr>
        <w:tabs>
          <w:tab w:val="left" w:pos="2380"/>
        </w:tabs>
        <w:spacing w:before="34" w:after="0" w:line="240" w:lineRule="auto"/>
        <w:ind w:left="2385" w:right="-20"/>
        <w:rPr>
          <w:rFonts w:eastAsia="Arial" w:cs="Arial"/>
        </w:rPr>
      </w:pPr>
      <w:r>
        <w:rPr>
          <w:rFonts w:eastAsia="Arial" w:cs="Arial"/>
        </w:rPr>
        <w:t>Nadelen</w:t>
      </w:r>
    </w:p>
    <w:p w:rsidR="005E4651" w:rsidRDefault="005E4651" w:rsidP="005E4651">
      <w:pPr>
        <w:pStyle w:val="Lijstalinea"/>
        <w:numPr>
          <w:ilvl w:val="0"/>
          <w:numId w:val="12"/>
        </w:numPr>
        <w:tabs>
          <w:tab w:val="left" w:pos="2380"/>
        </w:tabs>
        <w:spacing w:before="34" w:after="0" w:line="240" w:lineRule="auto"/>
        <w:ind w:right="-20"/>
        <w:rPr>
          <w:rFonts w:eastAsia="Arial" w:cs="Arial"/>
        </w:rPr>
      </w:pPr>
      <w:r>
        <w:rPr>
          <w:rFonts w:eastAsia="Arial" w:cs="Arial"/>
        </w:rPr>
        <w:t>Tragere besluitvorming</w:t>
      </w:r>
    </w:p>
    <w:p w:rsidR="005E4651" w:rsidRDefault="005E4651" w:rsidP="005E4651">
      <w:pPr>
        <w:pStyle w:val="Lijstalinea"/>
        <w:numPr>
          <w:ilvl w:val="0"/>
          <w:numId w:val="12"/>
        </w:numPr>
        <w:tabs>
          <w:tab w:val="left" w:pos="2380"/>
        </w:tabs>
        <w:spacing w:before="34" w:after="0" w:line="240" w:lineRule="auto"/>
        <w:ind w:right="-20"/>
        <w:rPr>
          <w:rFonts w:eastAsia="Arial" w:cs="Arial"/>
        </w:rPr>
      </w:pPr>
      <w:r>
        <w:rPr>
          <w:rFonts w:eastAsia="Arial" w:cs="Arial"/>
        </w:rPr>
        <w:t>Kans op schade door een het gedrag of beslissingen van een maat</w:t>
      </w:r>
    </w:p>
    <w:p w:rsidR="005E4651" w:rsidRDefault="005E4651" w:rsidP="00C21467">
      <w:pPr>
        <w:tabs>
          <w:tab w:val="left" w:pos="2380"/>
        </w:tabs>
        <w:spacing w:before="34" w:after="0" w:line="240" w:lineRule="auto"/>
        <w:ind w:right="-20"/>
        <w:rPr>
          <w:rFonts w:eastAsia="Arial" w:cs="Arial"/>
        </w:rPr>
      </w:pPr>
    </w:p>
    <w:p w:rsidR="00C21467" w:rsidRDefault="00C21467" w:rsidP="00C21467">
      <w:pPr>
        <w:tabs>
          <w:tab w:val="left" w:pos="2380"/>
        </w:tabs>
        <w:spacing w:before="34" w:after="0" w:line="240" w:lineRule="auto"/>
        <w:ind w:left="2380" w:right="-20" w:hanging="2380"/>
        <w:rPr>
          <w:rFonts w:eastAsia="Arial" w:cs="Arial"/>
        </w:rPr>
      </w:pPr>
      <w:r>
        <w:rPr>
          <w:rFonts w:eastAsia="Arial" w:cs="Arial"/>
          <w:b/>
          <w:i/>
        </w:rPr>
        <w:t>V.O.F.</w:t>
      </w:r>
      <w:r w:rsidRPr="00684888">
        <w:rPr>
          <w:rFonts w:eastAsia="Arial" w:cs="Arial"/>
          <w:b/>
        </w:rPr>
        <w:tab/>
      </w:r>
      <w:r>
        <w:rPr>
          <w:rFonts w:eastAsia="Arial" w:cs="Arial"/>
        </w:rPr>
        <w:t>Is er bij een maatschap nog sprake van een zelfstadig deel van het ondernemen, bij een vennootschap onder firma (V.O.F.) is dat niet en is het hele bedrijf samen opgezet. Wat overigens niet hoeft te betekenen dat de taken, uren en de inleg gelijk verdeeld hoeft te zijn. Omdat er minimaal twee personen bent is er meestal sprake van meer kennis, tijd, geld of goederen. Taken kunnen v</w:t>
      </w:r>
      <w:r w:rsidR="000B6157">
        <w:rPr>
          <w:rFonts w:eastAsia="Arial" w:cs="Arial"/>
        </w:rPr>
        <w:t>erdeeld worden zodat de juiste persoon op de juiste plek zit. Er geldt net zoals bij alle ondernemingsvormen zonder rechtspersoonlijkheid een persoonlijke aansprakelijkheid voor eventuele schulden. Dat kunnen dus ook schulden zijn waarvan een vennoot vindt dat die door de ander komen. Daarom is het ook hier slim om een contract op te stellen en bepaalde afspraken over inbreng van geld, goederen en tijd en over de verdeling van de winst te maken.</w:t>
      </w:r>
    </w:p>
    <w:p w:rsidR="000B6157" w:rsidRDefault="000B6157" w:rsidP="00C21467">
      <w:pPr>
        <w:tabs>
          <w:tab w:val="left" w:pos="2380"/>
        </w:tabs>
        <w:spacing w:before="34" w:after="0" w:line="240" w:lineRule="auto"/>
        <w:ind w:left="2380" w:right="-20" w:hanging="2380"/>
        <w:rPr>
          <w:rFonts w:eastAsia="Arial" w:cs="Arial"/>
        </w:rPr>
      </w:pPr>
      <w:r>
        <w:rPr>
          <w:rFonts w:eastAsia="Arial" w:cs="Arial"/>
          <w:b/>
          <w:i/>
        </w:rPr>
        <w:tab/>
      </w:r>
      <w:r>
        <w:rPr>
          <w:rFonts w:eastAsia="Arial" w:cs="Arial"/>
        </w:rPr>
        <w:t>Voordelen:</w:t>
      </w:r>
    </w:p>
    <w:p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Taken kunnen verdeeld worden</w:t>
      </w:r>
    </w:p>
    <w:p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Over het algemeen meer inleg</w:t>
      </w:r>
    </w:p>
    <w:p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Bedrijf stopt niet meteen als bijvoorbeeld een vennoot ziek is.</w:t>
      </w:r>
    </w:p>
    <w:p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Gunstige belasting bij een winst &lt; €150.000</w:t>
      </w:r>
    </w:p>
    <w:p w:rsidR="000B6157" w:rsidRDefault="000B6157" w:rsidP="000B6157">
      <w:pPr>
        <w:tabs>
          <w:tab w:val="left" w:pos="2380"/>
        </w:tabs>
        <w:spacing w:before="34" w:after="0" w:line="240" w:lineRule="auto"/>
        <w:ind w:left="2385" w:right="-20"/>
        <w:rPr>
          <w:rFonts w:eastAsia="Arial" w:cs="Arial"/>
        </w:rPr>
      </w:pPr>
      <w:r>
        <w:rPr>
          <w:rFonts w:eastAsia="Arial" w:cs="Arial"/>
        </w:rPr>
        <w:t>Nadelen</w:t>
      </w:r>
    </w:p>
    <w:p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Tragere besluitvorming</w:t>
      </w:r>
    </w:p>
    <w:p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Persoonlijke aansprakelijkheid voor de schulden van het hele bedrijf</w:t>
      </w:r>
    </w:p>
    <w:p w:rsidR="000B6157" w:rsidRDefault="000B6157" w:rsidP="000B6157">
      <w:pPr>
        <w:tabs>
          <w:tab w:val="left" w:pos="2380"/>
        </w:tabs>
        <w:spacing w:before="34" w:after="0" w:line="240" w:lineRule="auto"/>
        <w:ind w:right="-20"/>
        <w:rPr>
          <w:rFonts w:eastAsia="Arial" w:cs="Arial"/>
        </w:rPr>
      </w:pPr>
    </w:p>
    <w:p w:rsidR="000B6157" w:rsidRDefault="000B6157" w:rsidP="000B6157">
      <w:pPr>
        <w:tabs>
          <w:tab w:val="left" w:pos="2380"/>
        </w:tabs>
        <w:spacing w:before="34" w:after="0" w:line="240" w:lineRule="auto"/>
        <w:ind w:left="2380" w:right="-20" w:hanging="2380"/>
        <w:rPr>
          <w:rFonts w:eastAsia="Arial" w:cs="Arial"/>
        </w:rPr>
      </w:pPr>
      <w:r>
        <w:rPr>
          <w:rFonts w:eastAsia="Arial" w:cs="Arial"/>
          <w:b/>
          <w:i/>
        </w:rPr>
        <w:t>C.V.</w:t>
      </w:r>
      <w:r w:rsidRPr="00684888">
        <w:rPr>
          <w:rFonts w:eastAsia="Arial" w:cs="Arial"/>
          <w:b/>
        </w:rPr>
        <w:tab/>
      </w:r>
      <w:r w:rsidRPr="000B6157">
        <w:rPr>
          <w:rFonts w:eastAsia="Arial" w:cs="Arial"/>
        </w:rPr>
        <w:t xml:space="preserve">C.V. </w:t>
      </w:r>
      <w:r>
        <w:rPr>
          <w:rFonts w:eastAsia="Arial" w:cs="Arial"/>
        </w:rPr>
        <w:t>staat voor commanditaire vennootschap en heeft altijd meerdere eigenaren. Verschil met de vorige drie ondernemingsvormen is dat er minimaal één vennoot commanditair is (ook wel stille vennoot genoemd). Dat wil zeggen dat er wel geld is ingelegd, maar dat de commanditaire vennoot zich niet bemoeit met de dagelijkse leiding van het bedrijf. De overige vennoten worden ook wel beherende vennoten genoemd. Wel worden er samen afspraken gemaakt om de inbreng en de winstverdeling af te spreken. Ook hier is het weer slim om die afspraken vast te laten leggen.</w:t>
      </w:r>
    </w:p>
    <w:p w:rsidR="000B6157" w:rsidRPr="000B6157" w:rsidRDefault="000B6157" w:rsidP="000B6157">
      <w:pPr>
        <w:tabs>
          <w:tab w:val="left" w:pos="2380"/>
        </w:tabs>
        <w:spacing w:before="34" w:after="0" w:line="240" w:lineRule="auto"/>
        <w:ind w:left="2380" w:right="-20" w:hanging="2380"/>
        <w:rPr>
          <w:rFonts w:eastAsia="Arial" w:cs="Arial"/>
        </w:rPr>
      </w:pPr>
      <w:r>
        <w:rPr>
          <w:rFonts w:eastAsia="Arial" w:cs="Arial"/>
          <w:b/>
          <w:i/>
        </w:rPr>
        <w:tab/>
      </w:r>
      <w:r w:rsidR="0062069B">
        <w:rPr>
          <w:rFonts w:eastAsia="Arial" w:cs="Arial"/>
        </w:rPr>
        <w:t xml:space="preserve">Heeft een C.V. maar één beherende vennoot en één of meerdere stille vennoten, dan zijn de overeenkomsten groot met een eenmanszaak. Als er meerdere beherende vennoten zijn lijkt de ondernemingsvorm meer op de </w:t>
      </w:r>
      <w:proofErr w:type="spellStart"/>
      <w:r w:rsidR="0062069B">
        <w:rPr>
          <w:rFonts w:eastAsia="Arial" w:cs="Arial"/>
        </w:rPr>
        <w:t>v.o.f.</w:t>
      </w:r>
      <w:proofErr w:type="spellEnd"/>
      <w:r w:rsidR="0062069B">
        <w:rPr>
          <w:rFonts w:eastAsia="Arial" w:cs="Arial"/>
        </w:rPr>
        <w:t>.</w:t>
      </w:r>
    </w:p>
    <w:p w:rsidR="001B38D2" w:rsidRPr="00EB65C8" w:rsidRDefault="001B38D2" w:rsidP="001B38D2">
      <w:pPr>
        <w:pStyle w:val="Geenafstand"/>
      </w:pPr>
    </w:p>
    <w:p w:rsidR="001B38D2" w:rsidRDefault="001B38D2" w:rsidP="001B38D2">
      <w:pPr>
        <w:pStyle w:val="Kop2"/>
        <w:spacing w:line="240" w:lineRule="auto"/>
      </w:pPr>
      <w:bookmarkStart w:id="20" w:name="_Toc24374465"/>
      <w:r>
        <w:t>5.2 Ondernemingsvormen met</w:t>
      </w:r>
      <w:r w:rsidRPr="00EB65C8">
        <w:t xml:space="preserve"> rechtspersoonlijkheid</w:t>
      </w:r>
      <w:bookmarkEnd w:id="20"/>
    </w:p>
    <w:p w:rsidR="00BE4864" w:rsidRPr="00BE4864" w:rsidRDefault="004062F4" w:rsidP="00BE4864">
      <w:r>
        <w:t>Tabel 5</w:t>
      </w:r>
      <w:r w:rsidR="00BE4864">
        <w:t xml:space="preserve">.2 </w:t>
      </w:r>
      <w:r>
        <w:t>Bedrijven naar rechtsvorm, bedrijven met een rechtspersoonlijkheid. Bron: CBS Statline, 2019</w:t>
      </w:r>
    </w:p>
    <w:tbl>
      <w:tblPr>
        <w:tblpPr w:leftFromText="141" w:rightFromText="141" w:vertAnchor="text" w:horzAnchor="margin" w:tblpY="51"/>
        <w:tblW w:w="7725" w:type="dxa"/>
        <w:tblCellMar>
          <w:left w:w="70" w:type="dxa"/>
          <w:right w:w="70" w:type="dxa"/>
        </w:tblCellMar>
        <w:tblLook w:val="04A0" w:firstRow="1" w:lastRow="0" w:firstColumn="1" w:lastColumn="0" w:noHBand="0" w:noVBand="1"/>
      </w:tblPr>
      <w:tblGrid>
        <w:gridCol w:w="1519"/>
        <w:gridCol w:w="863"/>
        <w:gridCol w:w="641"/>
        <w:gridCol w:w="1330"/>
        <w:gridCol w:w="1180"/>
        <w:gridCol w:w="952"/>
        <w:gridCol w:w="1240"/>
      </w:tblGrid>
      <w:tr w:rsidR="004062F4" w:rsidTr="004062F4">
        <w:trPr>
          <w:trHeight w:val="825"/>
        </w:trPr>
        <w:tc>
          <w:tcPr>
            <w:tcW w:w="15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62F4" w:rsidRDefault="004062F4" w:rsidP="004062F4">
            <w:pPr>
              <w:jc w:val="center"/>
              <w:rPr>
                <w:rFonts w:ascii="Arial" w:hAnsi="Arial" w:cs="Arial"/>
                <w:color w:val="000000"/>
              </w:rPr>
            </w:pPr>
            <w:r>
              <w:rPr>
                <w:rFonts w:ascii="Arial" w:hAnsi="Arial" w:cs="Arial"/>
                <w:color w:val="000000"/>
              </w:rPr>
              <w:t>Totaal rechtspersonen</w:t>
            </w:r>
          </w:p>
        </w:tc>
        <w:tc>
          <w:tcPr>
            <w:tcW w:w="863" w:type="dxa"/>
            <w:tcBorders>
              <w:top w:val="single" w:sz="4" w:space="0" w:color="auto"/>
              <w:left w:val="nil"/>
              <w:bottom w:val="single" w:sz="4" w:space="0" w:color="auto"/>
              <w:right w:val="single" w:sz="4" w:space="0" w:color="auto"/>
            </w:tcBorders>
            <w:shd w:val="clear" w:color="auto" w:fill="auto"/>
            <w:vAlign w:val="bottom"/>
            <w:hideMark/>
          </w:tcPr>
          <w:p w:rsidR="004062F4" w:rsidRDefault="004062F4" w:rsidP="004062F4">
            <w:pPr>
              <w:jc w:val="center"/>
              <w:rPr>
                <w:rFonts w:ascii="Arial" w:hAnsi="Arial" w:cs="Arial"/>
                <w:color w:val="000000"/>
              </w:rPr>
            </w:pPr>
            <w:r>
              <w:rPr>
                <w:rFonts w:ascii="Arial" w:hAnsi="Arial" w:cs="Arial"/>
                <w:color w:val="000000"/>
              </w:rPr>
              <w:t>BV</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4062F4" w:rsidRDefault="004062F4" w:rsidP="004062F4">
            <w:pPr>
              <w:jc w:val="center"/>
              <w:rPr>
                <w:rFonts w:ascii="Arial" w:hAnsi="Arial" w:cs="Arial"/>
                <w:color w:val="000000"/>
              </w:rPr>
            </w:pPr>
            <w:r>
              <w:rPr>
                <w:rFonts w:ascii="Arial" w:hAnsi="Arial" w:cs="Arial"/>
                <w:color w:val="000000"/>
              </w:rPr>
              <w:t>NV</w:t>
            </w:r>
          </w:p>
        </w:tc>
        <w:tc>
          <w:tcPr>
            <w:tcW w:w="1330" w:type="dxa"/>
            <w:tcBorders>
              <w:top w:val="single" w:sz="4" w:space="0" w:color="auto"/>
              <w:left w:val="nil"/>
              <w:bottom w:val="single" w:sz="4" w:space="0" w:color="auto"/>
              <w:right w:val="single" w:sz="4" w:space="0" w:color="auto"/>
            </w:tcBorders>
            <w:shd w:val="clear" w:color="auto" w:fill="auto"/>
            <w:vAlign w:val="bottom"/>
            <w:hideMark/>
          </w:tcPr>
          <w:p w:rsidR="004062F4" w:rsidRDefault="004062F4" w:rsidP="004062F4">
            <w:pPr>
              <w:jc w:val="center"/>
              <w:rPr>
                <w:rFonts w:ascii="Arial" w:hAnsi="Arial" w:cs="Arial"/>
                <w:color w:val="000000"/>
              </w:rPr>
            </w:pPr>
            <w:r>
              <w:rPr>
                <w:rFonts w:ascii="Arial" w:hAnsi="Arial" w:cs="Arial"/>
                <w:color w:val="000000"/>
              </w:rPr>
              <w:t>Coöperatieve vereniging</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4062F4" w:rsidRDefault="004062F4" w:rsidP="004062F4">
            <w:pPr>
              <w:jc w:val="center"/>
              <w:rPr>
                <w:rFonts w:ascii="Arial" w:hAnsi="Arial" w:cs="Arial"/>
                <w:color w:val="000000"/>
              </w:rPr>
            </w:pPr>
            <w:r>
              <w:rPr>
                <w:rFonts w:ascii="Arial" w:hAnsi="Arial" w:cs="Arial"/>
                <w:color w:val="000000"/>
              </w:rPr>
              <w:t>Vereniging of stichting</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4062F4" w:rsidRDefault="004062F4" w:rsidP="004062F4">
            <w:pPr>
              <w:jc w:val="center"/>
              <w:rPr>
                <w:rFonts w:ascii="Arial" w:hAnsi="Arial" w:cs="Arial"/>
                <w:color w:val="000000"/>
              </w:rPr>
            </w:pPr>
            <w:r>
              <w:rPr>
                <w:rFonts w:ascii="Arial" w:hAnsi="Arial" w:cs="Arial"/>
                <w:color w:val="000000"/>
              </w:rPr>
              <w:t>Overheid</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4062F4" w:rsidRDefault="004062F4" w:rsidP="004062F4">
            <w:pPr>
              <w:jc w:val="center"/>
              <w:rPr>
                <w:rFonts w:ascii="Arial" w:hAnsi="Arial" w:cs="Arial"/>
                <w:color w:val="000000"/>
              </w:rPr>
            </w:pPr>
            <w:r>
              <w:rPr>
                <w:rFonts w:ascii="Arial" w:hAnsi="Arial" w:cs="Arial"/>
                <w:color w:val="000000"/>
              </w:rPr>
              <w:t>Overig of onbekend</w:t>
            </w:r>
          </w:p>
        </w:tc>
      </w:tr>
      <w:tr w:rsidR="004062F4" w:rsidTr="004062F4">
        <w:trPr>
          <w:trHeight w:val="255"/>
        </w:trPr>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2F4" w:rsidRDefault="004062F4" w:rsidP="004062F4">
            <w:pPr>
              <w:jc w:val="center"/>
              <w:rPr>
                <w:rFonts w:ascii="Arial" w:hAnsi="Arial" w:cs="Arial"/>
                <w:color w:val="000000"/>
              </w:rPr>
            </w:pPr>
            <w:r>
              <w:rPr>
                <w:rFonts w:ascii="Arial" w:hAnsi="Arial" w:cs="Arial"/>
                <w:color w:val="000000"/>
              </w:rPr>
              <w:t>416.875</w:t>
            </w:r>
          </w:p>
        </w:tc>
        <w:tc>
          <w:tcPr>
            <w:tcW w:w="863" w:type="dxa"/>
            <w:tcBorders>
              <w:top w:val="nil"/>
              <w:left w:val="nil"/>
              <w:bottom w:val="single" w:sz="4" w:space="0" w:color="auto"/>
              <w:right w:val="single" w:sz="4" w:space="0" w:color="auto"/>
            </w:tcBorders>
            <w:shd w:val="clear" w:color="auto" w:fill="auto"/>
            <w:noWrap/>
            <w:vAlign w:val="bottom"/>
            <w:hideMark/>
          </w:tcPr>
          <w:p w:rsidR="004062F4" w:rsidRDefault="004062F4" w:rsidP="004062F4">
            <w:pPr>
              <w:jc w:val="center"/>
              <w:rPr>
                <w:rFonts w:ascii="Arial" w:hAnsi="Arial" w:cs="Arial"/>
                <w:color w:val="000000"/>
              </w:rPr>
            </w:pPr>
            <w:r>
              <w:rPr>
                <w:rFonts w:ascii="Arial" w:hAnsi="Arial" w:cs="Arial"/>
                <w:color w:val="000000"/>
              </w:rPr>
              <w:t>365.670</w:t>
            </w:r>
          </w:p>
        </w:tc>
        <w:tc>
          <w:tcPr>
            <w:tcW w:w="641" w:type="dxa"/>
            <w:tcBorders>
              <w:top w:val="nil"/>
              <w:left w:val="nil"/>
              <w:bottom w:val="single" w:sz="4" w:space="0" w:color="auto"/>
              <w:right w:val="single" w:sz="4" w:space="0" w:color="auto"/>
            </w:tcBorders>
            <w:shd w:val="clear" w:color="auto" w:fill="auto"/>
            <w:noWrap/>
            <w:vAlign w:val="bottom"/>
            <w:hideMark/>
          </w:tcPr>
          <w:p w:rsidR="004062F4" w:rsidRDefault="004062F4" w:rsidP="004062F4">
            <w:pPr>
              <w:jc w:val="center"/>
              <w:rPr>
                <w:rFonts w:ascii="Arial" w:hAnsi="Arial" w:cs="Arial"/>
                <w:color w:val="000000"/>
              </w:rPr>
            </w:pPr>
            <w:r>
              <w:rPr>
                <w:rFonts w:ascii="Arial" w:hAnsi="Arial" w:cs="Arial"/>
                <w:color w:val="000000"/>
              </w:rPr>
              <w:t>1.085</w:t>
            </w:r>
          </w:p>
        </w:tc>
        <w:tc>
          <w:tcPr>
            <w:tcW w:w="1330" w:type="dxa"/>
            <w:tcBorders>
              <w:top w:val="nil"/>
              <w:left w:val="nil"/>
              <w:bottom w:val="single" w:sz="4" w:space="0" w:color="auto"/>
              <w:right w:val="single" w:sz="4" w:space="0" w:color="auto"/>
            </w:tcBorders>
            <w:shd w:val="clear" w:color="auto" w:fill="auto"/>
            <w:noWrap/>
            <w:vAlign w:val="bottom"/>
            <w:hideMark/>
          </w:tcPr>
          <w:p w:rsidR="004062F4" w:rsidRDefault="004062F4" w:rsidP="004062F4">
            <w:pPr>
              <w:jc w:val="center"/>
              <w:rPr>
                <w:rFonts w:ascii="Arial" w:hAnsi="Arial" w:cs="Arial"/>
                <w:color w:val="000000"/>
              </w:rPr>
            </w:pPr>
            <w:r>
              <w:rPr>
                <w:rFonts w:ascii="Arial" w:hAnsi="Arial" w:cs="Arial"/>
                <w:color w:val="000000"/>
              </w:rPr>
              <w:t>2.775</w:t>
            </w:r>
          </w:p>
        </w:tc>
        <w:tc>
          <w:tcPr>
            <w:tcW w:w="1180" w:type="dxa"/>
            <w:tcBorders>
              <w:top w:val="nil"/>
              <w:left w:val="nil"/>
              <w:bottom w:val="single" w:sz="4" w:space="0" w:color="auto"/>
              <w:right w:val="single" w:sz="4" w:space="0" w:color="auto"/>
            </w:tcBorders>
            <w:shd w:val="clear" w:color="auto" w:fill="auto"/>
            <w:noWrap/>
            <w:vAlign w:val="bottom"/>
            <w:hideMark/>
          </w:tcPr>
          <w:p w:rsidR="004062F4" w:rsidRDefault="004062F4" w:rsidP="004062F4">
            <w:pPr>
              <w:jc w:val="center"/>
              <w:rPr>
                <w:rFonts w:ascii="Arial" w:hAnsi="Arial" w:cs="Arial"/>
                <w:color w:val="000000"/>
              </w:rPr>
            </w:pPr>
            <w:r>
              <w:rPr>
                <w:rFonts w:ascii="Arial" w:hAnsi="Arial" w:cs="Arial"/>
                <w:color w:val="000000"/>
              </w:rPr>
              <w:t>39.280</w:t>
            </w:r>
          </w:p>
        </w:tc>
        <w:tc>
          <w:tcPr>
            <w:tcW w:w="952" w:type="dxa"/>
            <w:tcBorders>
              <w:top w:val="nil"/>
              <w:left w:val="nil"/>
              <w:bottom w:val="single" w:sz="4" w:space="0" w:color="auto"/>
              <w:right w:val="single" w:sz="4" w:space="0" w:color="auto"/>
            </w:tcBorders>
            <w:shd w:val="clear" w:color="auto" w:fill="auto"/>
            <w:noWrap/>
            <w:vAlign w:val="bottom"/>
            <w:hideMark/>
          </w:tcPr>
          <w:p w:rsidR="004062F4" w:rsidRDefault="004062F4" w:rsidP="004062F4">
            <w:pPr>
              <w:jc w:val="center"/>
              <w:rPr>
                <w:rFonts w:ascii="Arial" w:hAnsi="Arial" w:cs="Arial"/>
                <w:color w:val="000000"/>
              </w:rPr>
            </w:pPr>
            <w:r>
              <w:rPr>
                <w:rFonts w:ascii="Arial" w:hAnsi="Arial" w:cs="Arial"/>
                <w:color w:val="000000"/>
              </w:rPr>
              <w:t>480</w:t>
            </w:r>
          </w:p>
        </w:tc>
        <w:tc>
          <w:tcPr>
            <w:tcW w:w="1240" w:type="dxa"/>
            <w:tcBorders>
              <w:top w:val="nil"/>
              <w:left w:val="nil"/>
              <w:bottom w:val="single" w:sz="4" w:space="0" w:color="auto"/>
              <w:right w:val="single" w:sz="4" w:space="0" w:color="auto"/>
            </w:tcBorders>
            <w:shd w:val="clear" w:color="auto" w:fill="auto"/>
            <w:noWrap/>
            <w:vAlign w:val="bottom"/>
            <w:hideMark/>
          </w:tcPr>
          <w:p w:rsidR="004062F4" w:rsidRDefault="004062F4" w:rsidP="004062F4">
            <w:pPr>
              <w:jc w:val="center"/>
              <w:rPr>
                <w:rFonts w:ascii="Arial" w:hAnsi="Arial" w:cs="Arial"/>
                <w:color w:val="000000"/>
              </w:rPr>
            </w:pPr>
            <w:r>
              <w:rPr>
                <w:rFonts w:ascii="Arial" w:hAnsi="Arial" w:cs="Arial"/>
                <w:color w:val="000000"/>
              </w:rPr>
              <w:t>7.580</w:t>
            </w:r>
          </w:p>
        </w:tc>
      </w:tr>
    </w:tbl>
    <w:p w:rsidR="001B38D2" w:rsidRDefault="001B38D2" w:rsidP="001B38D2">
      <w:pPr>
        <w:pStyle w:val="Geenafstand"/>
        <w:rPr>
          <w:highlight w:val="yellow"/>
        </w:rPr>
      </w:pPr>
    </w:p>
    <w:p w:rsidR="001B38D2" w:rsidRDefault="001B38D2" w:rsidP="001B38D2">
      <w:pPr>
        <w:pStyle w:val="Geenafstand"/>
        <w:rPr>
          <w:highlight w:val="yellow"/>
        </w:rPr>
      </w:pPr>
    </w:p>
    <w:p w:rsidR="004062F4" w:rsidRDefault="004062F4" w:rsidP="001B38D2">
      <w:pPr>
        <w:pStyle w:val="Geenafstand"/>
        <w:rPr>
          <w:highlight w:val="yellow"/>
        </w:rPr>
      </w:pPr>
    </w:p>
    <w:p w:rsidR="004062F4" w:rsidRDefault="004062F4" w:rsidP="001B38D2">
      <w:pPr>
        <w:pStyle w:val="Geenafstand"/>
        <w:rPr>
          <w:highlight w:val="yellow"/>
        </w:rPr>
      </w:pPr>
    </w:p>
    <w:p w:rsidR="004062F4" w:rsidRDefault="004062F4" w:rsidP="001B38D2">
      <w:pPr>
        <w:pStyle w:val="Geenafstand"/>
        <w:rPr>
          <w:highlight w:val="yellow"/>
        </w:rPr>
      </w:pPr>
    </w:p>
    <w:p w:rsidR="004062F4" w:rsidRDefault="004062F4" w:rsidP="001B38D2">
      <w:pPr>
        <w:pStyle w:val="Geenafstand"/>
        <w:rPr>
          <w:highlight w:val="yellow"/>
        </w:rPr>
      </w:pPr>
    </w:p>
    <w:p w:rsidR="004062F4" w:rsidRDefault="004062F4" w:rsidP="001B38D2">
      <w:pPr>
        <w:pStyle w:val="Geenafstand"/>
        <w:rPr>
          <w:highlight w:val="yellow"/>
        </w:rPr>
      </w:pPr>
    </w:p>
    <w:p w:rsidR="004062F4" w:rsidRPr="00277E6E" w:rsidRDefault="004062F4" w:rsidP="001B38D2">
      <w:pPr>
        <w:pStyle w:val="Geenafstand"/>
        <w:rPr>
          <w:highlight w:val="yellow"/>
        </w:rPr>
      </w:pPr>
    </w:p>
    <w:p w:rsidR="001B38D2" w:rsidRDefault="001B38D2" w:rsidP="001B38D2">
      <w:pPr>
        <w:tabs>
          <w:tab w:val="left" w:pos="2380"/>
        </w:tabs>
        <w:spacing w:before="34" w:after="0" w:line="240" w:lineRule="auto"/>
        <w:ind w:left="2380" w:right="-20" w:hanging="2380"/>
        <w:rPr>
          <w:rFonts w:eastAsia="Arial" w:cs="Arial"/>
        </w:rPr>
      </w:pPr>
      <w:r>
        <w:rPr>
          <w:rFonts w:eastAsia="Arial" w:cs="Arial"/>
          <w:b/>
          <w:i/>
        </w:rPr>
        <w:tab/>
      </w:r>
      <w:r>
        <w:rPr>
          <w:rFonts w:eastAsia="Arial" w:cs="Arial"/>
        </w:rPr>
        <w:t xml:space="preserve">Hierboven zie je de verdeling van ondernemingsvormen met een rechtspersoonlijkheid. Het overgrote deel hiervan is een besloten vennootschap (B.V.). Dit is ook in het loonwerk een veelvoorkomende ondernemingsvorm. In </w:t>
      </w:r>
      <w:r>
        <w:rPr>
          <w:rFonts w:eastAsia="Arial" w:cs="Arial"/>
        </w:rPr>
        <w:lastRenderedPageBreak/>
        <w:t>aantallen de tweede is de vereniging of stichting. Dit is een ondernemingsvorm waarbij je niet winstgevend mag zijn. Denk aan goede doelen of sportverenigingen.</w:t>
      </w:r>
    </w:p>
    <w:p w:rsidR="001B38D2" w:rsidRPr="001B38D2" w:rsidRDefault="001B38D2" w:rsidP="001B38D2">
      <w:pPr>
        <w:tabs>
          <w:tab w:val="left" w:pos="2380"/>
        </w:tabs>
        <w:spacing w:before="34" w:after="0" w:line="240" w:lineRule="auto"/>
        <w:ind w:left="2380" w:right="-20" w:hanging="2380"/>
        <w:rPr>
          <w:rFonts w:eastAsia="Arial" w:cs="Arial"/>
        </w:rPr>
      </w:pPr>
      <w:r>
        <w:rPr>
          <w:rFonts w:eastAsia="Arial" w:cs="Arial"/>
        </w:rPr>
        <w:tab/>
        <w:t xml:space="preserve">Belangrijke kanttekening is dat deze tabel niets zegt over het aantal mensen wat werkzaam is </w:t>
      </w:r>
      <w:r w:rsidR="00BE347E">
        <w:rPr>
          <w:rFonts w:eastAsia="Arial" w:cs="Arial"/>
        </w:rPr>
        <w:t>binnen deze rechtsvormen. Bij de 1.000 Naamloze Vennootschappen (</w:t>
      </w:r>
      <w:proofErr w:type="spellStart"/>
      <w:r w:rsidR="00BE347E">
        <w:rPr>
          <w:rFonts w:eastAsia="Arial" w:cs="Arial"/>
        </w:rPr>
        <w:t>NV’s</w:t>
      </w:r>
      <w:proofErr w:type="spellEnd"/>
      <w:r w:rsidR="00BE347E">
        <w:rPr>
          <w:rFonts w:eastAsia="Arial" w:cs="Arial"/>
        </w:rPr>
        <w:t>) behoren namelijk ook bedrijven als Shell, Albert Heijn, ING of Unilever.</w:t>
      </w:r>
    </w:p>
    <w:p w:rsidR="001B38D2" w:rsidRDefault="001B38D2" w:rsidP="001B38D2">
      <w:pPr>
        <w:tabs>
          <w:tab w:val="left" w:pos="2380"/>
        </w:tabs>
        <w:spacing w:before="34" w:after="0" w:line="240" w:lineRule="auto"/>
        <w:ind w:left="2380" w:right="-20" w:hanging="2380"/>
        <w:rPr>
          <w:rFonts w:eastAsia="Arial" w:cs="Arial"/>
        </w:rPr>
      </w:pPr>
      <w:r>
        <w:rPr>
          <w:rFonts w:eastAsia="Arial" w:cs="Arial"/>
          <w:b/>
          <w:i/>
        </w:rPr>
        <w:tab/>
      </w:r>
      <w:r w:rsidR="00BE347E">
        <w:rPr>
          <w:rFonts w:eastAsia="Arial" w:cs="Arial"/>
        </w:rPr>
        <w:t>Op een aantal eigenschappen verschillen de ondernemingen zonder rechtspersoonlijkheid met de ondernemingen met rechtspersoonlijkheid. Belangrijkste verschil is de persoonlijke aansprakelijkheid, die is er niet bij deze ondernemingsvormen. Als eigenaar (meestal aandeelhouder of lid) kun je maximaal je inleg kwijtraken en ben je dus niet aansprakelijk met je privé vermogen.</w:t>
      </w:r>
      <w:r w:rsidR="00226649">
        <w:rPr>
          <w:rFonts w:eastAsia="Arial" w:cs="Arial"/>
        </w:rPr>
        <w:t xml:space="preserve"> Een tweede belangrijke verschil is de manier waarop de belasting geheven wordt. Was dat in de vorige paragraaf nog via de inkomstenbelasting, bij deze bedrijven moet er vennootschapsbelasting en dividendbelasting betaald worden.</w:t>
      </w:r>
    </w:p>
    <w:p w:rsidR="00226649" w:rsidRDefault="00226649" w:rsidP="00226649">
      <w:pPr>
        <w:tabs>
          <w:tab w:val="left" w:pos="2380"/>
        </w:tabs>
        <w:spacing w:before="34" w:after="0" w:line="240" w:lineRule="auto"/>
        <w:ind w:left="2380" w:right="-20" w:hanging="2380"/>
        <w:rPr>
          <w:rFonts w:eastAsia="Arial" w:cs="Arial"/>
        </w:rPr>
      </w:pPr>
      <w:r>
        <w:rPr>
          <w:rFonts w:eastAsia="Arial" w:cs="Arial"/>
          <w:i/>
        </w:rPr>
        <w:t>Besloten Vennootschap</w:t>
      </w:r>
      <w:r w:rsidR="001B38D2" w:rsidRPr="00684888">
        <w:rPr>
          <w:rFonts w:eastAsia="Arial" w:cs="Arial"/>
          <w:b/>
        </w:rPr>
        <w:tab/>
      </w:r>
      <w:r>
        <w:rPr>
          <w:rFonts w:eastAsia="Arial" w:cs="Arial"/>
        </w:rPr>
        <w:t>Een besloten vennootschap</w:t>
      </w:r>
      <w:r w:rsidR="00F87455">
        <w:rPr>
          <w:rFonts w:eastAsia="Arial" w:cs="Arial"/>
        </w:rPr>
        <w:t xml:space="preserve"> (B.V.)</w:t>
      </w:r>
      <w:r>
        <w:rPr>
          <w:rFonts w:eastAsia="Arial" w:cs="Arial"/>
        </w:rPr>
        <w:t xml:space="preserve"> is eigendom van de aandeelhouder(s). Het kan dus ook zijn dat er maar é</w:t>
      </w:r>
      <w:r w:rsidR="00F87455">
        <w:rPr>
          <w:rFonts w:eastAsia="Arial" w:cs="Arial"/>
        </w:rPr>
        <w:t>én eigenaar is. De oprichting van een B.V. moet via een notaris. De eigenaren zijn aandeelhouders van het bedrijf. In de staturen die bij de notaris ingediend zijn staat het maximaal aantal aandelen. Die hoeven niet allemaal uitgegeven te zijn zodat er in de toekomst nog een mogelijkheid is om kapitaal aan te trekken. Personen die wel een aandeel hebben van het bedrijf hebben staan ook genoteerd. Omdat de aandelen op naam staan, zijn die niet vrij overdraagbaar. Alle aandeelhouders moeten het ermee eens zijn. Ook is het voor een bedrijf verplicht om jaarcijfers (balans en exploitatierekening) openbaar te maken.</w:t>
      </w:r>
    </w:p>
    <w:p w:rsidR="00F87455" w:rsidRDefault="00F87455" w:rsidP="00226649">
      <w:pPr>
        <w:tabs>
          <w:tab w:val="left" w:pos="2380"/>
        </w:tabs>
        <w:spacing w:before="34" w:after="0" w:line="240" w:lineRule="auto"/>
        <w:ind w:left="2380" w:right="-20" w:hanging="2380"/>
        <w:rPr>
          <w:rFonts w:eastAsia="Arial" w:cs="Arial"/>
        </w:rPr>
      </w:pPr>
      <w:r>
        <w:rPr>
          <w:rFonts w:eastAsia="Arial" w:cs="Arial"/>
          <w:i/>
        </w:rPr>
        <w:tab/>
      </w:r>
      <w:r>
        <w:rPr>
          <w:rFonts w:eastAsia="Arial" w:cs="Arial"/>
        </w:rPr>
        <w:t>Voordelen</w:t>
      </w:r>
    </w:p>
    <w:p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Geen persoonlijke aansprakelijkheid</w:t>
      </w:r>
    </w:p>
    <w:p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Gunstige belasting bij een winst &gt; €150.000</w:t>
      </w:r>
    </w:p>
    <w:p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Relatief eenvoudig ophalen van kapitaal</w:t>
      </w:r>
    </w:p>
    <w:p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Continuïteit beter gewaarborgd</w:t>
      </w:r>
    </w:p>
    <w:p w:rsidR="00F87455" w:rsidRDefault="00F87455" w:rsidP="00F87455">
      <w:pPr>
        <w:tabs>
          <w:tab w:val="left" w:pos="2380"/>
        </w:tabs>
        <w:spacing w:before="34" w:after="0" w:line="240" w:lineRule="auto"/>
        <w:ind w:left="2385" w:right="-20"/>
        <w:rPr>
          <w:rFonts w:eastAsia="Arial" w:cs="Arial"/>
        </w:rPr>
      </w:pPr>
      <w:r>
        <w:rPr>
          <w:rFonts w:eastAsia="Arial" w:cs="Arial"/>
        </w:rPr>
        <w:t>Nadelen</w:t>
      </w:r>
    </w:p>
    <w:p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 xml:space="preserve">Oprichting is ingewikkelder dan bij een eenmanszaak of </w:t>
      </w:r>
      <w:proofErr w:type="spellStart"/>
      <w:r>
        <w:rPr>
          <w:rFonts w:eastAsia="Arial" w:cs="Arial"/>
        </w:rPr>
        <w:t>v.o.f.</w:t>
      </w:r>
      <w:proofErr w:type="spellEnd"/>
    </w:p>
    <w:p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Bedrijfscijfers zijn openbaar</w:t>
      </w:r>
    </w:p>
    <w:p w:rsidR="00F87455" w:rsidRDefault="00F87455" w:rsidP="00F87455">
      <w:pPr>
        <w:tabs>
          <w:tab w:val="left" w:pos="2380"/>
        </w:tabs>
        <w:spacing w:before="34" w:after="0" w:line="240" w:lineRule="auto"/>
        <w:ind w:right="-20"/>
        <w:rPr>
          <w:rFonts w:eastAsia="Arial" w:cs="Arial"/>
        </w:rPr>
      </w:pPr>
    </w:p>
    <w:p w:rsidR="00CC7FB3" w:rsidRDefault="00CC7FB3" w:rsidP="00CC7FB3">
      <w:pPr>
        <w:spacing w:before="34" w:after="0" w:line="240" w:lineRule="auto"/>
        <w:ind w:left="2380" w:right="-20" w:hanging="2380"/>
        <w:rPr>
          <w:rFonts w:eastAsia="Arial" w:cs="Arial"/>
        </w:rPr>
      </w:pPr>
      <w:r>
        <w:rPr>
          <w:rFonts w:eastAsia="Arial" w:cs="Arial"/>
          <w:i/>
        </w:rPr>
        <w:t>Wanbeleid</w:t>
      </w:r>
      <w:r>
        <w:rPr>
          <w:rFonts w:eastAsia="Arial" w:cs="Arial"/>
        </w:rPr>
        <w:t xml:space="preserve"> </w:t>
      </w:r>
      <w:r>
        <w:rPr>
          <w:rFonts w:eastAsia="Arial" w:cs="Arial"/>
        </w:rPr>
        <w:tab/>
        <w:t xml:space="preserve">Soms is er sprake zijn van wanbeleid. Als een directeur bijvoorbeeld veel geld heeft overgemaakt terwijl er een faillissement aankwam. </w:t>
      </w:r>
    </w:p>
    <w:p w:rsidR="00F87455" w:rsidRDefault="00CC7FB3" w:rsidP="00CC7FB3">
      <w:pPr>
        <w:spacing w:before="34" w:after="0" w:line="240" w:lineRule="auto"/>
        <w:ind w:left="2380" w:right="-20"/>
        <w:rPr>
          <w:rFonts w:eastAsia="Arial" w:cs="Arial"/>
        </w:rPr>
      </w:pPr>
      <w:r w:rsidRPr="00CC7FB3">
        <w:rPr>
          <w:rFonts w:eastAsia="Arial" w:cs="Arial"/>
        </w:rPr>
        <w:t xml:space="preserve">Ook kan het zijn </w:t>
      </w:r>
      <w:r>
        <w:rPr>
          <w:rFonts w:eastAsia="Arial" w:cs="Arial"/>
        </w:rPr>
        <w:t xml:space="preserve">er met een bank is afgesproken dat een lening is afgegeven met de afspraak van persoonlijke aansprakelijkheid. </w:t>
      </w:r>
    </w:p>
    <w:p w:rsidR="001B38D2" w:rsidRDefault="001B38D2" w:rsidP="000B6157">
      <w:pPr>
        <w:tabs>
          <w:tab w:val="left" w:pos="2380"/>
        </w:tabs>
        <w:spacing w:before="34" w:after="0" w:line="240" w:lineRule="auto"/>
        <w:ind w:left="2380" w:right="-20" w:hanging="2380"/>
        <w:rPr>
          <w:rFonts w:eastAsia="Arial" w:cs="Arial"/>
        </w:rPr>
      </w:pPr>
    </w:p>
    <w:p w:rsidR="00CC7FB3" w:rsidRDefault="00CC7FB3" w:rsidP="000B6157">
      <w:pPr>
        <w:tabs>
          <w:tab w:val="left" w:pos="2380"/>
        </w:tabs>
        <w:spacing w:before="34" w:after="0" w:line="240" w:lineRule="auto"/>
        <w:ind w:left="2380" w:right="-20" w:hanging="2380"/>
        <w:rPr>
          <w:rFonts w:eastAsia="Arial" w:cs="Arial"/>
        </w:rPr>
      </w:pPr>
      <w:r w:rsidRPr="00CC7FB3">
        <w:rPr>
          <w:rFonts w:eastAsia="Arial" w:cs="Arial"/>
          <w:b/>
        </w:rPr>
        <w:t>Overige rechtsvormen</w:t>
      </w:r>
      <w:r>
        <w:rPr>
          <w:rFonts w:eastAsia="Arial" w:cs="Arial"/>
        </w:rPr>
        <w:tab/>
        <w:t xml:space="preserve">Een Naamloze Vennootschap (N.V.) lijkt erg op een B.V., maar dan veel groter. De aandelen staan niet op naam en zijn dus vrij onderhandelbaar. In de agrarische sector zijn </w:t>
      </w:r>
      <w:r w:rsidR="00551DEB">
        <w:rPr>
          <w:rFonts w:eastAsia="Arial" w:cs="Arial"/>
        </w:rPr>
        <w:t xml:space="preserve">er weinig, hoogstens bij klanten, tussenhandel of leveranciers. </w:t>
      </w:r>
      <w:r>
        <w:rPr>
          <w:rFonts w:eastAsia="Arial" w:cs="Arial"/>
        </w:rPr>
        <w:t xml:space="preserve">Ook de </w:t>
      </w:r>
      <w:r w:rsidR="00551DEB">
        <w:rPr>
          <w:rFonts w:eastAsia="Arial" w:cs="Arial"/>
        </w:rPr>
        <w:t>coöperatie</w:t>
      </w:r>
      <w:r>
        <w:rPr>
          <w:rFonts w:eastAsia="Arial" w:cs="Arial"/>
        </w:rPr>
        <w:t xml:space="preserve"> of vereniging komt ook nog voor</w:t>
      </w:r>
      <w:r w:rsidR="00551DEB">
        <w:rPr>
          <w:rFonts w:eastAsia="Arial" w:cs="Arial"/>
        </w:rPr>
        <w:t xml:space="preserve">, bijvoorbeeld bij </w:t>
      </w:r>
      <w:proofErr w:type="spellStart"/>
      <w:r w:rsidR="00551DEB">
        <w:rPr>
          <w:rFonts w:eastAsia="Arial" w:cs="Arial"/>
        </w:rPr>
        <w:t>FrieslandCampina</w:t>
      </w:r>
      <w:proofErr w:type="spellEnd"/>
      <w:r w:rsidR="00551DEB">
        <w:rPr>
          <w:rFonts w:eastAsia="Arial" w:cs="Arial"/>
        </w:rPr>
        <w:t>.</w:t>
      </w:r>
    </w:p>
    <w:p w:rsidR="0078765A" w:rsidRDefault="0078765A" w:rsidP="000B6157">
      <w:pPr>
        <w:tabs>
          <w:tab w:val="left" w:pos="2380"/>
        </w:tabs>
        <w:spacing w:before="34" w:after="0" w:line="240" w:lineRule="auto"/>
        <w:ind w:left="2380" w:right="-20" w:hanging="2380"/>
        <w:rPr>
          <w:rFonts w:eastAsia="Arial" w:cs="Arial"/>
        </w:rPr>
      </w:pPr>
    </w:p>
    <w:p w:rsidR="0078765A" w:rsidRPr="00EB65C8" w:rsidRDefault="0078765A" w:rsidP="0078765A">
      <w:pPr>
        <w:pStyle w:val="Kop2"/>
        <w:spacing w:line="240" w:lineRule="auto"/>
      </w:pPr>
      <w:r>
        <w:t>5.3 Ondernemingsvorm en financiële administratie</w:t>
      </w:r>
    </w:p>
    <w:p w:rsidR="0078765A" w:rsidRPr="00277E6E" w:rsidRDefault="0078765A" w:rsidP="0078765A">
      <w:pPr>
        <w:pStyle w:val="Geenafstand"/>
        <w:rPr>
          <w:highlight w:val="yellow"/>
        </w:rPr>
      </w:pPr>
    </w:p>
    <w:p w:rsidR="0078765A" w:rsidRDefault="0078765A" w:rsidP="0078765A">
      <w:pPr>
        <w:tabs>
          <w:tab w:val="left" w:pos="2380"/>
        </w:tabs>
        <w:spacing w:before="34" w:after="0" w:line="240" w:lineRule="auto"/>
        <w:ind w:left="2380" w:right="-20" w:hanging="2380"/>
        <w:rPr>
          <w:rFonts w:eastAsia="Arial" w:cs="Arial"/>
        </w:rPr>
      </w:pPr>
      <w:r>
        <w:rPr>
          <w:rFonts w:eastAsia="Arial" w:cs="Arial"/>
          <w:b/>
          <w:i/>
        </w:rPr>
        <w:tab/>
      </w:r>
      <w:r>
        <w:rPr>
          <w:rFonts w:eastAsia="Arial" w:cs="Arial"/>
        </w:rPr>
        <w:t>Er zijn qua financiële administratie verschillen tussen ondernemingen met rechtspersoonlijkheid en ondernemingen zonder. Dat is belangrijk om te weten, ook om gegevens van verschillende bedrijven met elkaar te kunnen vergelijken.</w:t>
      </w:r>
    </w:p>
    <w:p w:rsidR="0078765A" w:rsidRDefault="0078765A" w:rsidP="0078765A">
      <w:pPr>
        <w:tabs>
          <w:tab w:val="left" w:pos="2380"/>
        </w:tabs>
        <w:spacing w:before="34" w:after="0" w:line="240" w:lineRule="auto"/>
        <w:ind w:left="2380" w:right="-20" w:hanging="2380"/>
        <w:rPr>
          <w:rFonts w:eastAsia="Arial" w:cs="Arial"/>
        </w:rPr>
      </w:pPr>
      <w:r>
        <w:rPr>
          <w:rFonts w:eastAsia="Arial" w:cs="Arial"/>
        </w:rPr>
        <w:tab/>
        <w:t xml:space="preserve">Bij ondernemingen met een rechtspersoonlijkheid moeten de bestuurders op de loonlijst staan, dit kunnen (alle) aandeelhouders zijn, maar dat hoeft niet. Bij ondernemingen zonder rechtspersoonlijkheid is de nettowinst van de onderneming het inkomen van de ondernemer. Onderstaande tabel gaat over </w:t>
      </w:r>
      <w:r>
        <w:rPr>
          <w:rFonts w:eastAsia="Arial" w:cs="Arial"/>
        </w:rPr>
        <w:lastRenderedPageBreak/>
        <w:t xml:space="preserve">twee bedrijven die alleen qua rechtsvorm verschillen. Dan zie je ook duidelijk </w:t>
      </w:r>
      <w:r w:rsidR="00BE4864">
        <w:rPr>
          <w:rFonts w:eastAsia="Arial" w:cs="Arial"/>
        </w:rPr>
        <w:t>dat bij het vergelijken van de nettowinst rekening gehouden moet worden met de rechtsvorm.</w:t>
      </w:r>
    </w:p>
    <w:p w:rsidR="004062F4" w:rsidRDefault="004062F4" w:rsidP="0078765A">
      <w:pPr>
        <w:tabs>
          <w:tab w:val="left" w:pos="2380"/>
        </w:tabs>
        <w:spacing w:before="34" w:after="0" w:line="240" w:lineRule="auto"/>
        <w:ind w:left="2380" w:right="-20" w:hanging="2380"/>
        <w:rPr>
          <w:rFonts w:eastAsia="Arial" w:cs="Arial"/>
        </w:rPr>
      </w:pPr>
    </w:p>
    <w:p w:rsidR="00BE4864" w:rsidRDefault="004062F4" w:rsidP="0078765A">
      <w:pPr>
        <w:tabs>
          <w:tab w:val="left" w:pos="2380"/>
        </w:tabs>
        <w:spacing w:before="34" w:after="0" w:line="240" w:lineRule="auto"/>
        <w:ind w:left="2380" w:right="-20" w:hanging="2380"/>
        <w:rPr>
          <w:rFonts w:eastAsia="Arial" w:cs="Arial"/>
        </w:rPr>
      </w:pPr>
      <w:r>
        <w:rPr>
          <w:rFonts w:eastAsia="Arial" w:cs="Arial"/>
        </w:rPr>
        <w:tab/>
        <w:t xml:space="preserve">Tabel 5.3 </w:t>
      </w:r>
      <w:proofErr w:type="spellStart"/>
      <w:r>
        <w:rPr>
          <w:rFonts w:eastAsia="Arial" w:cs="Arial"/>
        </w:rPr>
        <w:t>exploitatie-overzicht</w:t>
      </w:r>
      <w:proofErr w:type="spellEnd"/>
      <w:r>
        <w:rPr>
          <w:rFonts w:eastAsia="Arial" w:cs="Arial"/>
        </w:rPr>
        <w:t xml:space="preserve"> </w:t>
      </w:r>
    </w:p>
    <w:tbl>
      <w:tblPr>
        <w:tblW w:w="5460" w:type="dxa"/>
        <w:tblInd w:w="2363" w:type="dxa"/>
        <w:tblCellMar>
          <w:left w:w="70" w:type="dxa"/>
          <w:right w:w="70" w:type="dxa"/>
        </w:tblCellMar>
        <w:tblLook w:val="04A0" w:firstRow="1" w:lastRow="0" w:firstColumn="1" w:lastColumn="0" w:noHBand="0" w:noVBand="1"/>
      </w:tblPr>
      <w:tblGrid>
        <w:gridCol w:w="2956"/>
        <w:gridCol w:w="1408"/>
        <w:gridCol w:w="1096"/>
      </w:tblGrid>
      <w:tr w:rsidR="00BE4864" w:rsidRPr="00BE4864" w:rsidTr="00BE4864">
        <w:trPr>
          <w:trHeight w:val="255"/>
        </w:trPr>
        <w:tc>
          <w:tcPr>
            <w:tcW w:w="2956" w:type="dxa"/>
            <w:tcBorders>
              <w:top w:val="nil"/>
              <w:left w:val="nil"/>
              <w:bottom w:val="nil"/>
              <w:right w:val="nil"/>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u w:val="single"/>
                <w:lang w:eastAsia="nl-NL"/>
              </w:rPr>
            </w:pPr>
          </w:p>
        </w:tc>
        <w:tc>
          <w:tcPr>
            <w:tcW w:w="1408" w:type="dxa"/>
            <w:tcBorders>
              <w:top w:val="nil"/>
              <w:left w:val="nil"/>
              <w:bottom w:val="nil"/>
              <w:right w:val="nil"/>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096" w:type="dxa"/>
            <w:tcBorders>
              <w:top w:val="nil"/>
              <w:left w:val="nil"/>
              <w:bottom w:val="nil"/>
              <w:right w:val="nil"/>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 </w:t>
            </w:r>
          </w:p>
        </w:tc>
      </w:tr>
      <w:tr w:rsidR="00BE4864" w:rsidRPr="00BE4864" w:rsidTr="00BE4864">
        <w:trPr>
          <w:trHeight w:val="255"/>
        </w:trPr>
        <w:tc>
          <w:tcPr>
            <w:tcW w:w="2956" w:type="dxa"/>
            <w:tcBorders>
              <w:top w:val="nil"/>
              <w:left w:val="nil"/>
              <w:bottom w:val="nil"/>
              <w:right w:val="nil"/>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Ondernemingsvorm</w:t>
            </w:r>
          </w:p>
        </w:tc>
        <w:tc>
          <w:tcPr>
            <w:tcW w:w="1408" w:type="dxa"/>
            <w:tcBorders>
              <w:top w:val="nil"/>
              <w:left w:val="nil"/>
              <w:bottom w:val="nil"/>
              <w:right w:val="nil"/>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Eenmanszaak</w:t>
            </w:r>
          </w:p>
        </w:tc>
        <w:tc>
          <w:tcPr>
            <w:tcW w:w="1096" w:type="dxa"/>
            <w:tcBorders>
              <w:top w:val="nil"/>
              <w:left w:val="nil"/>
              <w:bottom w:val="nil"/>
              <w:right w:val="nil"/>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B.V.</w:t>
            </w:r>
          </w:p>
        </w:tc>
      </w:tr>
      <w:tr w:rsidR="00BE4864" w:rsidRPr="00BE4864" w:rsidTr="00BE4864">
        <w:trPr>
          <w:trHeight w:val="255"/>
        </w:trPr>
        <w:tc>
          <w:tcPr>
            <w:tcW w:w="29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Omzet</w:t>
            </w:r>
          </w:p>
        </w:tc>
        <w:tc>
          <w:tcPr>
            <w:tcW w:w="1408" w:type="dxa"/>
            <w:tcBorders>
              <w:top w:val="single" w:sz="4" w:space="0" w:color="auto"/>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410.000 </w:t>
            </w:r>
          </w:p>
        </w:tc>
        <w:tc>
          <w:tcPr>
            <w:tcW w:w="1096" w:type="dxa"/>
            <w:tcBorders>
              <w:top w:val="single" w:sz="4" w:space="0" w:color="auto"/>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€ 410.000 </w:t>
            </w:r>
          </w:p>
        </w:tc>
      </w:tr>
      <w:tr w:rsidR="00BE4864" w:rsidRPr="00BE4864"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Directe kosten</w:t>
            </w:r>
          </w:p>
        </w:tc>
        <w:tc>
          <w:tcPr>
            <w:tcW w:w="1408"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65.000 </w:t>
            </w:r>
          </w:p>
        </w:tc>
        <w:tc>
          <w:tcPr>
            <w:tcW w:w="1096"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65.000 </w:t>
            </w:r>
          </w:p>
        </w:tc>
      </w:tr>
      <w:tr w:rsidR="00BE4864" w:rsidRPr="00BE4864"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BRUTOWINST</w:t>
            </w:r>
          </w:p>
        </w:tc>
        <w:tc>
          <w:tcPr>
            <w:tcW w:w="1408"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345.000 </w:t>
            </w:r>
          </w:p>
        </w:tc>
        <w:tc>
          <w:tcPr>
            <w:tcW w:w="1096"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€ 345.000 </w:t>
            </w:r>
          </w:p>
        </w:tc>
      </w:tr>
      <w:tr w:rsidR="00BE4864" w:rsidRPr="00BE4864"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w:t>
            </w:r>
          </w:p>
        </w:tc>
      </w:tr>
      <w:tr w:rsidR="00BE4864" w:rsidRPr="00BE4864"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Bedrijfskosten</w:t>
            </w:r>
          </w:p>
        </w:tc>
        <w:tc>
          <w:tcPr>
            <w:tcW w:w="1408"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270.000 </w:t>
            </w:r>
          </w:p>
        </w:tc>
        <w:tc>
          <w:tcPr>
            <w:tcW w:w="1096"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€ 315.000 </w:t>
            </w:r>
          </w:p>
        </w:tc>
      </w:tr>
      <w:tr w:rsidR="00BE4864" w:rsidRPr="00BE4864"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BEDRIJFSRESULTAAT</w:t>
            </w:r>
          </w:p>
        </w:tc>
        <w:tc>
          <w:tcPr>
            <w:tcW w:w="1408"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75.000 </w:t>
            </w:r>
          </w:p>
        </w:tc>
        <w:tc>
          <w:tcPr>
            <w:tcW w:w="1096"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30.000 </w:t>
            </w:r>
          </w:p>
        </w:tc>
      </w:tr>
      <w:tr w:rsidR="00BE4864" w:rsidRPr="00BE4864"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408"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w:t>
            </w:r>
          </w:p>
        </w:tc>
      </w:tr>
      <w:tr w:rsidR="00BE4864" w:rsidRPr="00BE4864"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Rentekosten vreemd vermogen</w:t>
            </w:r>
          </w:p>
        </w:tc>
        <w:tc>
          <w:tcPr>
            <w:tcW w:w="1408"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12.000 </w:t>
            </w:r>
          </w:p>
        </w:tc>
        <w:tc>
          <w:tcPr>
            <w:tcW w:w="1096"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12.000 </w:t>
            </w:r>
          </w:p>
        </w:tc>
      </w:tr>
      <w:tr w:rsidR="00BE4864" w:rsidRPr="00BE4864"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rPr>
                <w:rFonts w:ascii="Arial" w:eastAsia="Times New Roman" w:hAnsi="Arial" w:cs="Arial"/>
                <w:b/>
                <w:bCs/>
                <w:color w:val="000000"/>
                <w:lang w:eastAsia="nl-NL"/>
              </w:rPr>
            </w:pPr>
            <w:r w:rsidRPr="00BE4864">
              <w:rPr>
                <w:rFonts w:ascii="Arial" w:eastAsia="Times New Roman" w:hAnsi="Arial" w:cs="Arial"/>
                <w:b/>
                <w:bCs/>
                <w:color w:val="000000"/>
                <w:lang w:eastAsia="nl-NL"/>
              </w:rPr>
              <w:t>NETTOWINST</w:t>
            </w:r>
          </w:p>
        </w:tc>
        <w:tc>
          <w:tcPr>
            <w:tcW w:w="1408"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b/>
                <w:bCs/>
                <w:color w:val="000000"/>
                <w:lang w:eastAsia="nl-NL"/>
              </w:rPr>
            </w:pPr>
            <w:r w:rsidRPr="00BE4864">
              <w:rPr>
                <w:rFonts w:ascii="Arial" w:eastAsia="Times New Roman" w:hAnsi="Arial" w:cs="Arial"/>
                <w:b/>
                <w:bCs/>
                <w:color w:val="000000"/>
                <w:lang w:eastAsia="nl-NL"/>
              </w:rPr>
              <w:t xml:space="preserve"> €       63.000 </w:t>
            </w:r>
          </w:p>
        </w:tc>
        <w:tc>
          <w:tcPr>
            <w:tcW w:w="1096" w:type="dxa"/>
            <w:tcBorders>
              <w:top w:val="nil"/>
              <w:left w:val="nil"/>
              <w:bottom w:val="single" w:sz="4" w:space="0" w:color="auto"/>
              <w:right w:val="single" w:sz="4" w:space="0" w:color="auto"/>
            </w:tcBorders>
            <w:shd w:val="clear" w:color="000000" w:fill="FFFFFF"/>
            <w:noWrap/>
            <w:vAlign w:val="bottom"/>
            <w:hideMark/>
          </w:tcPr>
          <w:p w:rsidR="00BE4864" w:rsidRPr="00BE4864" w:rsidRDefault="00BE4864" w:rsidP="00BE4864">
            <w:pPr>
              <w:spacing w:before="0" w:after="0" w:line="240" w:lineRule="auto"/>
              <w:jc w:val="center"/>
              <w:rPr>
                <w:rFonts w:ascii="Arial" w:eastAsia="Times New Roman" w:hAnsi="Arial" w:cs="Arial"/>
                <w:b/>
                <w:bCs/>
                <w:color w:val="000000"/>
                <w:lang w:eastAsia="nl-NL"/>
              </w:rPr>
            </w:pPr>
            <w:r w:rsidRPr="00BE4864">
              <w:rPr>
                <w:rFonts w:ascii="Arial" w:eastAsia="Times New Roman" w:hAnsi="Arial" w:cs="Arial"/>
                <w:b/>
                <w:bCs/>
                <w:color w:val="000000"/>
                <w:lang w:eastAsia="nl-NL"/>
              </w:rPr>
              <w:t xml:space="preserve"> €   18.000 </w:t>
            </w:r>
          </w:p>
        </w:tc>
      </w:tr>
    </w:tbl>
    <w:p w:rsidR="00BE4864" w:rsidRDefault="00BE4864" w:rsidP="0078765A">
      <w:pPr>
        <w:tabs>
          <w:tab w:val="left" w:pos="2380"/>
        </w:tabs>
        <w:spacing w:before="34" w:after="0" w:line="240" w:lineRule="auto"/>
        <w:ind w:left="2380" w:right="-20" w:hanging="2380"/>
        <w:rPr>
          <w:rFonts w:eastAsia="Arial" w:cs="Arial"/>
        </w:rPr>
      </w:pPr>
    </w:p>
    <w:p w:rsidR="004062F4" w:rsidRDefault="00BE4864" w:rsidP="000B6157">
      <w:pPr>
        <w:tabs>
          <w:tab w:val="left" w:pos="2380"/>
        </w:tabs>
        <w:spacing w:before="34" w:after="0" w:line="240" w:lineRule="auto"/>
        <w:ind w:left="2380" w:right="-20" w:hanging="2380"/>
        <w:rPr>
          <w:rFonts w:eastAsia="Arial" w:cs="Arial"/>
        </w:rPr>
      </w:pPr>
      <w:r>
        <w:rPr>
          <w:rFonts w:eastAsia="Arial" w:cs="Arial"/>
        </w:rPr>
        <w:tab/>
        <w:t>Zoals in de vorige twee paragrafen ook gezegd zit er ook een verschil ik de belasting die betaald moet worden. Bij rechtspersonen moet er vennootschapsbelasting (</w:t>
      </w:r>
      <w:proofErr w:type="spellStart"/>
      <w:r>
        <w:rPr>
          <w:rFonts w:eastAsia="Arial" w:cs="Arial"/>
        </w:rPr>
        <w:t>vpb</w:t>
      </w:r>
      <w:proofErr w:type="spellEnd"/>
      <w:r>
        <w:rPr>
          <w:rFonts w:eastAsia="Arial" w:cs="Arial"/>
        </w:rPr>
        <w:t>) over de winst worden betaald en over winstuitkeringen aan aandeelhouders dividendbelasting.</w:t>
      </w:r>
    </w:p>
    <w:p w:rsidR="004062F4" w:rsidRDefault="004062F4" w:rsidP="004062F4">
      <w:pPr>
        <w:rPr>
          <w:rFonts w:eastAsia="Arial"/>
        </w:rPr>
      </w:pPr>
      <w:r>
        <w:rPr>
          <w:rFonts w:eastAsia="Arial"/>
        </w:rPr>
        <w:br w:type="page"/>
      </w:r>
    </w:p>
    <w:p w:rsidR="001866B4" w:rsidRDefault="001866B4" w:rsidP="001866B4">
      <w:pPr>
        <w:pStyle w:val="Kop1"/>
        <w:numPr>
          <w:ilvl w:val="0"/>
          <w:numId w:val="1"/>
        </w:numPr>
        <w:spacing w:line="240" w:lineRule="auto"/>
      </w:pPr>
      <w:bookmarkStart w:id="21" w:name="_Toc518413286"/>
      <w:bookmarkStart w:id="22" w:name="_Toc24374466"/>
      <w:r>
        <w:lastRenderedPageBreak/>
        <w:t>SWOT</w:t>
      </w:r>
      <w:bookmarkEnd w:id="21"/>
      <w:bookmarkEnd w:id="22"/>
    </w:p>
    <w:p w:rsidR="001866B4" w:rsidRDefault="001866B4" w:rsidP="001866B4">
      <w:pPr>
        <w:pStyle w:val="Geenafstand"/>
      </w:pPr>
    </w:p>
    <w:p w:rsidR="001866B4" w:rsidRPr="00E35A9D" w:rsidRDefault="001866B4" w:rsidP="001866B4">
      <w:pPr>
        <w:spacing w:before="4" w:after="0" w:line="240" w:lineRule="auto"/>
        <w:rPr>
          <w:b/>
        </w:rPr>
      </w:pPr>
      <w:r>
        <w:rPr>
          <w:b/>
        </w:rPr>
        <w:t>Inleiding</w:t>
      </w:r>
    </w:p>
    <w:p w:rsidR="001866B4" w:rsidRPr="009B609E" w:rsidRDefault="001866B4" w:rsidP="001866B4">
      <w:pPr>
        <w:spacing w:after="0" w:line="240" w:lineRule="auto"/>
        <w:ind w:left="2385" w:right="-23"/>
        <w:contextualSpacing/>
        <w:rPr>
          <w:rFonts w:eastAsia="Arial" w:cs="Arial"/>
        </w:rPr>
      </w:pPr>
      <w:r>
        <w:rPr>
          <w:rFonts w:eastAsia="Arial" w:cs="Arial"/>
        </w:rPr>
        <w:t xml:space="preserve">In de vorige hoofdstukken heb je geleerd om overzicht te krijgen in de bedrijfsfinanciën. Het hebben van overzicht is pas nuttig als je de gegevens ook analyseert. Naast financiële gegevens ga je in dit hoofdstuk ook de markt analyseren om tot een volledige analyse te komen. </w:t>
      </w:r>
    </w:p>
    <w:p w:rsidR="001866B4" w:rsidRPr="00E35A9D" w:rsidRDefault="001866B4" w:rsidP="001866B4">
      <w:pPr>
        <w:tabs>
          <w:tab w:val="left" w:pos="709"/>
        </w:tabs>
        <w:spacing w:after="0" w:line="240" w:lineRule="auto"/>
        <w:ind w:left="2410" w:right="-23" w:hanging="2410"/>
        <w:contextualSpacing/>
        <w:rPr>
          <w:b/>
        </w:rPr>
      </w:pPr>
      <w:r>
        <w:rPr>
          <w:rFonts w:eastAsia="Arial" w:cs="Arial"/>
          <w:i/>
        </w:rPr>
        <w:t>SWOT-analyse</w:t>
      </w:r>
      <w:r w:rsidRPr="009B609E">
        <w:rPr>
          <w:rFonts w:eastAsia="Arial" w:cs="Arial"/>
          <w:i/>
        </w:rPr>
        <w:tab/>
      </w:r>
      <w:r>
        <w:rPr>
          <w:rFonts w:eastAsia="Arial" w:cs="Arial"/>
        </w:rPr>
        <w:t xml:space="preserve">Een SWOT-analyse is daar een goed hulpmiddel voor. SWOT staat voor </w:t>
      </w:r>
      <w:proofErr w:type="spellStart"/>
      <w:r>
        <w:rPr>
          <w:rFonts w:eastAsia="Arial" w:cs="Arial"/>
        </w:rPr>
        <w:t>Strengths</w:t>
      </w:r>
      <w:proofErr w:type="spellEnd"/>
      <w:r>
        <w:rPr>
          <w:rFonts w:eastAsia="Arial" w:cs="Arial"/>
        </w:rPr>
        <w:t xml:space="preserve"> (sterke punten) </w:t>
      </w:r>
      <w:proofErr w:type="spellStart"/>
      <w:r>
        <w:rPr>
          <w:rFonts w:eastAsia="Arial" w:cs="Arial"/>
        </w:rPr>
        <w:t>Weaknesses</w:t>
      </w:r>
      <w:proofErr w:type="spellEnd"/>
      <w:r>
        <w:rPr>
          <w:rFonts w:eastAsia="Arial" w:cs="Arial"/>
        </w:rPr>
        <w:t xml:space="preserve"> (zwakke punten) </w:t>
      </w:r>
      <w:proofErr w:type="spellStart"/>
      <w:r>
        <w:rPr>
          <w:rFonts w:eastAsia="Arial" w:cs="Arial"/>
        </w:rPr>
        <w:t>Opportunities</w:t>
      </w:r>
      <w:proofErr w:type="spellEnd"/>
      <w:r>
        <w:rPr>
          <w:rFonts w:eastAsia="Arial" w:cs="Arial"/>
        </w:rPr>
        <w:t xml:space="preserve"> (Kansen) en </w:t>
      </w:r>
      <w:proofErr w:type="spellStart"/>
      <w:r>
        <w:rPr>
          <w:rFonts w:eastAsia="Arial" w:cs="Arial"/>
        </w:rPr>
        <w:t>Threats</w:t>
      </w:r>
      <w:proofErr w:type="spellEnd"/>
      <w:r>
        <w:rPr>
          <w:rFonts w:eastAsia="Arial" w:cs="Arial"/>
        </w:rPr>
        <w:t xml:space="preserve"> (bedreigingen).</w:t>
      </w:r>
    </w:p>
    <w:p w:rsidR="001866B4" w:rsidRDefault="001866B4" w:rsidP="001866B4">
      <w:pPr>
        <w:pStyle w:val="Geenafstand"/>
      </w:pPr>
    </w:p>
    <w:p w:rsidR="001866B4" w:rsidRPr="00551DEB" w:rsidRDefault="00551DEB" w:rsidP="00551DEB">
      <w:pPr>
        <w:pStyle w:val="Kop2"/>
      </w:pPr>
      <w:bookmarkStart w:id="23" w:name="_Toc518413288"/>
      <w:bookmarkStart w:id="24" w:name="_Toc24374467"/>
      <w:r w:rsidRPr="00551DEB">
        <w:t>6</w:t>
      </w:r>
      <w:r w:rsidR="001866B4" w:rsidRPr="00551DEB">
        <w:t>.1 Marktanalyse</w:t>
      </w:r>
      <w:bookmarkEnd w:id="23"/>
      <w:bookmarkEnd w:id="24"/>
    </w:p>
    <w:p w:rsidR="001866B4" w:rsidRDefault="001866B4" w:rsidP="001866B4">
      <w:pPr>
        <w:pStyle w:val="Geenafstand"/>
      </w:pPr>
    </w:p>
    <w:p w:rsidR="001866B4" w:rsidRPr="00D069E1" w:rsidRDefault="001866B4" w:rsidP="001866B4">
      <w:pPr>
        <w:tabs>
          <w:tab w:val="left" w:pos="2380"/>
        </w:tabs>
        <w:spacing w:before="34" w:after="0" w:line="240" w:lineRule="auto"/>
        <w:ind w:left="2380" w:right="-20"/>
        <w:rPr>
          <w:rFonts w:eastAsia="Arial" w:cs="Arial"/>
        </w:rPr>
      </w:pPr>
      <w:r>
        <w:rPr>
          <w:rFonts w:eastAsia="Arial" w:cs="Arial"/>
        </w:rPr>
        <w:t xml:space="preserve">Om een goede SWOT-analyse te kunnen maken moet er naast financieel overzicht binnen het eigen bedrijf ook inzicht zijn in de plek van het bedrijf in de markt. Omdat de markt gaat over alles wat te maken heeft met het kopen en verkopen van producten en diensten wordt er een verdeling gemaakt in 5 onderdelen die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Marktanalyse</w:t>
      </w:r>
      <w:r>
        <w:rPr>
          <w:rFonts w:eastAsia="Arial" w:cs="Arial"/>
          <w:b/>
        </w:rPr>
        <w:tab/>
      </w:r>
      <w:r>
        <w:rPr>
          <w:rFonts w:eastAsia="Arial" w:cs="Arial"/>
        </w:rPr>
        <w:t>samen uiteindelijk leiden tot een SWOT-analyse in de volgende paragraaf. Zijn deze stappen gedaan vormt dat samen een goede marktanalyse.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Kennis van de branche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Omgevingsanalyse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Doelgroepenanalyse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Marketingmix</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Concurrentieanalyse</w:t>
      </w:r>
    </w:p>
    <w:p w:rsidR="001866B4" w:rsidRDefault="001866B4" w:rsidP="001866B4">
      <w:pPr>
        <w:pStyle w:val="Lijstalinea"/>
        <w:tabs>
          <w:tab w:val="left" w:pos="2380"/>
        </w:tabs>
        <w:spacing w:before="34" w:after="0" w:line="240" w:lineRule="auto"/>
        <w:ind w:left="2740" w:right="-20"/>
        <w:rPr>
          <w:rFonts w:eastAsia="Arial" w:cs="Arial"/>
        </w:rPr>
      </w:pPr>
    </w:p>
    <w:p w:rsidR="001866B4" w:rsidRPr="000D655C" w:rsidRDefault="001866B4" w:rsidP="001866B4">
      <w:pPr>
        <w:pStyle w:val="Lijstalinea"/>
        <w:numPr>
          <w:ilvl w:val="0"/>
          <w:numId w:val="10"/>
        </w:numPr>
        <w:tabs>
          <w:tab w:val="left" w:pos="2380"/>
        </w:tabs>
        <w:spacing w:before="34" w:after="0" w:line="240" w:lineRule="auto"/>
        <w:ind w:right="-20"/>
        <w:rPr>
          <w:rFonts w:eastAsia="Arial" w:cs="Arial"/>
          <w:b/>
        </w:rPr>
      </w:pPr>
      <w:r w:rsidRPr="000D655C">
        <w:rPr>
          <w:rFonts w:eastAsia="Arial" w:cs="Arial"/>
          <w:b/>
        </w:rPr>
        <w:t>SWOT-analyse</w:t>
      </w:r>
    </w:p>
    <w:p w:rsidR="001866B4" w:rsidRDefault="001866B4" w:rsidP="001866B4">
      <w:pPr>
        <w:tabs>
          <w:tab w:val="left" w:pos="2380"/>
        </w:tabs>
        <w:spacing w:before="34" w:after="0" w:line="240" w:lineRule="auto"/>
        <w:ind w:right="-20"/>
        <w:rPr>
          <w:rFonts w:eastAsia="Arial" w:cs="Arial"/>
        </w:rPr>
      </w:pPr>
    </w:p>
    <w:p w:rsidR="001866B4" w:rsidRPr="00D069E1" w:rsidRDefault="00551DEB" w:rsidP="001866B4">
      <w:pPr>
        <w:pStyle w:val="Kop3"/>
        <w:rPr>
          <w:rFonts w:eastAsia="Arial"/>
        </w:rPr>
      </w:pPr>
      <w:bookmarkStart w:id="25" w:name="_Toc518413289"/>
      <w:bookmarkStart w:id="26" w:name="_Toc24374468"/>
      <w:r>
        <w:rPr>
          <w:rFonts w:eastAsia="Arial"/>
        </w:rPr>
        <w:t>6</w:t>
      </w:r>
      <w:r w:rsidR="001866B4">
        <w:rPr>
          <w:rFonts w:eastAsia="Arial"/>
        </w:rPr>
        <w:t>.1.1 Kennis van de branche</w:t>
      </w:r>
      <w:bookmarkEnd w:id="25"/>
      <w:bookmarkEnd w:id="26"/>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Branche</w:t>
      </w:r>
      <w:r>
        <w:rPr>
          <w:rFonts w:eastAsia="Arial" w:cs="Arial"/>
          <w:i/>
        </w:rPr>
        <w:tab/>
      </w:r>
      <w:r>
        <w:rPr>
          <w:rFonts w:eastAsia="Arial" w:cs="Arial"/>
        </w:rPr>
        <w:t xml:space="preserve">Een branche bestaat uit alle bedrijven die samen actief zijn in hetzelfde vakgebied, in jullie geval het loonwerk. Andere woorden voor branche zijn bedrijfstak of sector. Loonbedrijven zijn vaak in meerdere branches actief (denk aan agrarisch loonwerk, cultuurtechniek, mestverwerking, mestdistributie of grondverzet. De meeste branches hebben een eigen </w:t>
      </w:r>
      <w:proofErr w:type="spellStart"/>
      <w:r>
        <w:rPr>
          <w:rFonts w:eastAsia="Arial" w:cs="Arial"/>
        </w:rPr>
        <w:t>branche-organisatie</w:t>
      </w:r>
      <w:proofErr w:type="spellEnd"/>
      <w:r>
        <w:rPr>
          <w:rFonts w:eastAsia="Arial" w:cs="Arial"/>
        </w:rPr>
        <w:t xml:space="preserve"> die opkomt voor de belangen van de leden op verschillende gebieden. Voorbeelden zijn CAO onderhandelingen, branchegegevens, scholingen en individueel advies. </w:t>
      </w:r>
    </w:p>
    <w:p w:rsidR="001866B4" w:rsidRDefault="001866B4" w:rsidP="001866B4">
      <w:pPr>
        <w:tabs>
          <w:tab w:val="left" w:pos="2380"/>
        </w:tabs>
        <w:spacing w:before="34" w:after="0" w:line="240" w:lineRule="auto"/>
        <w:ind w:left="2380" w:right="-20" w:hanging="2380"/>
        <w:rPr>
          <w:rFonts w:eastAsia="Arial" w:cs="Arial"/>
        </w:rPr>
      </w:pPr>
      <w:r w:rsidRPr="00F0281E">
        <w:rPr>
          <w:rFonts w:eastAsia="Arial" w:cs="Arial"/>
          <w:i/>
        </w:rPr>
        <w:t xml:space="preserve">Brancheverenging </w:t>
      </w:r>
      <w:proofErr w:type="spellStart"/>
      <w:r w:rsidRPr="00F0281E">
        <w:rPr>
          <w:rFonts w:eastAsia="Arial" w:cs="Arial"/>
          <w:i/>
        </w:rPr>
        <w:t>Cumela</w:t>
      </w:r>
      <w:proofErr w:type="spellEnd"/>
      <w:r>
        <w:rPr>
          <w:rFonts w:eastAsia="Arial" w:cs="Arial"/>
        </w:rPr>
        <w:t xml:space="preserve"> </w:t>
      </w:r>
      <w:r>
        <w:rPr>
          <w:rFonts w:eastAsia="Arial" w:cs="Arial"/>
        </w:rPr>
        <w:tab/>
        <w:t xml:space="preserve">Branchevereniging </w:t>
      </w:r>
      <w:proofErr w:type="spellStart"/>
      <w:r>
        <w:rPr>
          <w:rFonts w:eastAsia="Arial" w:cs="Arial"/>
        </w:rPr>
        <w:t>Cumela</w:t>
      </w:r>
      <w:proofErr w:type="spellEnd"/>
      <w:r>
        <w:rPr>
          <w:rFonts w:eastAsia="Arial" w:cs="Arial"/>
        </w:rPr>
        <w:t xml:space="preserve"> richt zich op bedrijven die zich richten op cultuurtechnische werken, grondverzet, meststoffendistributie en loonwerken in de agrarische sector.</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Het is belangrijk om ontwikkelingen in de branche op te merken , in de gaten te houden en natuurlijk erop inspelen als het bedrijf denkt daar beter van te worden.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Hieronder enkele voorbeelden waar je aan kunt denken.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Hoeveel bedrijven zijn er in de branche en komen er bedrijven bij of gaan er juist bedrijven failliet? Wat zijn de kenmerken van bedrijven in de branche, hoe groot zijn ze, wat zijn de voornaamste werkzaamheden en hoeveel klanten hebben ze.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zijn de ontwikkelingen binnen de branche op het gebied van techniek, economie en wet- en regelgeving? Veel vragen zullen gelden voor heel Nederland, maar om het echt interessant te maken voor het bedrijf waar jij komt te werken moet je ook kijken naar specifieke kenmerken in de regio. Dat kan zijn op het gebied van grond (veel of juist weinig klei) klanten (bijvoorbeeld veel varkenshouders) of teelten (veel hetzelfde gewas).</w:t>
      </w:r>
    </w:p>
    <w:p w:rsidR="001866B4" w:rsidRDefault="00551DEB" w:rsidP="001866B4">
      <w:pPr>
        <w:pStyle w:val="Kop3"/>
        <w:rPr>
          <w:rFonts w:eastAsia="Arial"/>
        </w:rPr>
      </w:pPr>
      <w:bookmarkStart w:id="27" w:name="_Toc518413290"/>
      <w:bookmarkStart w:id="28" w:name="_Toc24374469"/>
      <w:r>
        <w:rPr>
          <w:rFonts w:eastAsia="Arial"/>
        </w:rPr>
        <w:lastRenderedPageBreak/>
        <w:t>6</w:t>
      </w:r>
      <w:r w:rsidR="001866B4">
        <w:rPr>
          <w:rFonts w:eastAsia="Arial"/>
        </w:rPr>
        <w:t>.1.2 Omgevingsanalyse</w:t>
      </w:r>
      <w:bookmarkEnd w:id="27"/>
      <w:bookmarkEnd w:id="28"/>
      <w:r w:rsidR="001866B4">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Om een goede marktanalyse te maken moet je het bedrijf op meerdere niveaus analyseren. Zoals in de vorige paragraaf beschreven probeer je te zoeken naar trends binnen de sector die van invloed zijn of kunnen zijn op de bedrijfsuitoefening, dat zijn vaak landelijke trends. In deze paragraaf gaan we wat dichter bij huis kijken, namelijk in de directe omgeving van het bedrijf. Grond is schaars in Nederland en daarom geeft de overheid grond een bepaalde bestemming, bijvoorbeeld wonen, industrie, landbouw, recreatie of natuur.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Ruimtelijke ordening</w:t>
      </w:r>
      <w:r>
        <w:rPr>
          <w:rFonts w:eastAsia="Arial" w:cs="Arial"/>
          <w:i/>
        </w:rPr>
        <w:tab/>
      </w:r>
      <w:r>
        <w:rPr>
          <w:rFonts w:eastAsia="Arial" w:cs="Arial"/>
        </w:rPr>
        <w:t>Hoe de ruimte verdeeld wordt met de keuzes die gemaakt worden en de belangenafweging voor de verdeling noemen we ruimtelijke ordening, dit is ook vastgelegd in de Wet ruimtelijke ordening (</w:t>
      </w:r>
      <w:proofErr w:type="spellStart"/>
      <w:r>
        <w:rPr>
          <w:rFonts w:eastAsia="Arial" w:cs="Arial"/>
        </w:rPr>
        <w:t>Wro</w:t>
      </w:r>
      <w:proofErr w:type="spellEnd"/>
      <w:r>
        <w:rPr>
          <w:rFonts w:eastAsia="Arial" w:cs="Arial"/>
        </w:rPr>
        <w:t>).</w:t>
      </w:r>
    </w:p>
    <w:p w:rsidR="002F2A4E" w:rsidRDefault="001866B4" w:rsidP="004062F4">
      <w:pPr>
        <w:tabs>
          <w:tab w:val="left" w:pos="2380"/>
        </w:tabs>
        <w:spacing w:before="34" w:after="0" w:line="240" w:lineRule="auto"/>
        <w:ind w:left="2380" w:right="-20" w:hanging="2380"/>
        <w:rPr>
          <w:rFonts w:eastAsia="Arial" w:cs="Arial"/>
        </w:rPr>
      </w:pPr>
      <w:r>
        <w:rPr>
          <w:rFonts w:eastAsia="Arial" w:cs="Arial"/>
          <w:i/>
        </w:rPr>
        <w:tab/>
      </w:r>
      <w:r>
        <w:rPr>
          <w:rFonts w:eastAsia="Arial" w:cs="Arial"/>
        </w:rPr>
        <w:t xml:space="preserve">De samenleving verandert en dus worden en continu beslissingen genomen die invloed hebben op de omgeving. Dat kan zijn een nieuwe woonwijk, meer natuur, maar ook het verlenen van een bouwvergunning op je eigen terrein. Als bedrijf moet je je plekje vinden en behouden binnen jouw gemeente. Door goed te kijken wat er mogelijk is en wat er speelt binnen de omgeving van het bedrijf kun je zorgen dat je beter </w:t>
      </w:r>
      <w:bookmarkStart w:id="29" w:name="_Toc518413291"/>
      <w:r w:rsidR="004062F4">
        <w:rPr>
          <w:rFonts w:eastAsia="Arial" w:cs="Arial"/>
        </w:rPr>
        <w:t>op de toekomst voorbereid bent.</w:t>
      </w:r>
    </w:p>
    <w:p w:rsidR="004062F4" w:rsidRPr="004062F4" w:rsidRDefault="004062F4" w:rsidP="004062F4">
      <w:pPr>
        <w:tabs>
          <w:tab w:val="left" w:pos="2380"/>
        </w:tabs>
        <w:spacing w:before="34" w:after="0" w:line="240" w:lineRule="auto"/>
        <w:ind w:left="2380" w:right="-20" w:hanging="2380"/>
        <w:rPr>
          <w:rFonts w:eastAsia="Arial" w:cs="Arial"/>
        </w:rPr>
      </w:pPr>
    </w:p>
    <w:p w:rsidR="001866B4" w:rsidRDefault="00551DEB" w:rsidP="001866B4">
      <w:pPr>
        <w:pStyle w:val="Kop3"/>
        <w:rPr>
          <w:rFonts w:eastAsia="Arial"/>
        </w:rPr>
      </w:pPr>
      <w:bookmarkStart w:id="30" w:name="_Toc24374470"/>
      <w:r>
        <w:rPr>
          <w:rFonts w:eastAsia="Arial"/>
        </w:rPr>
        <w:t>6</w:t>
      </w:r>
      <w:r w:rsidR="002F2A4E">
        <w:rPr>
          <w:rFonts w:eastAsia="Arial"/>
        </w:rPr>
        <w:t>.1</w:t>
      </w:r>
      <w:r w:rsidR="001866B4">
        <w:rPr>
          <w:rFonts w:eastAsia="Arial"/>
        </w:rPr>
        <w:t>.3 Doelgroepenanalyse</w:t>
      </w:r>
      <w:bookmarkEnd w:id="29"/>
      <w:bookmarkEnd w:id="30"/>
      <w:r w:rsidR="001866B4">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Klanten of afnemers zorgen voor omzet, dus het is heel belangrijk om zo goed mogelijk in te spelen op je klanten. Daarvoor moet je weten wie je klanten zijn, wie je doelgroep is. Een doelgroep zijn de mogelijke afnemers van een product of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Doelgroepen</w:t>
      </w:r>
      <w:r>
        <w:rPr>
          <w:rFonts w:eastAsia="Arial" w:cs="Arial"/>
          <w:b/>
        </w:rPr>
        <w:tab/>
      </w:r>
      <w:r>
        <w:rPr>
          <w:rFonts w:eastAsia="Arial" w:cs="Arial"/>
        </w:rPr>
        <w:t>dienst waarop de branche zicht richt. Zoals in 4.2.1 besproken richten de meeste loonbedrijven zicht op meerdere sectoren, dat moet je in de analyse van de doelgroepen ook meenemen. Meestal is er sprake van één hoofddoelgroep, waar de meeste omzet gegenereerd wordt met één of meerdere subdoelgroepen. Denk aan een loonbedrijf wat zich voornamelijk bezighoudt met agrarisch loonwerk, maar ook werkt voor een gemeente, in het grondverzet of eindproducten opslaat.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Ook hier is het belangrijk om eerst naar de hele branche te kijken (Wie zijn in Nederland de klanten van een loonbedrijf?), daarna in de zoomen op de regio (Wat zijn kenmerken van potentiele klanten bij mij in de buurt? en als laatste te richten op het bedrijf (Wie zijn mijn klanten?). Je probeert vanuit het verleden en de huidige situatie trends te ontdekken voor de toekomst. Waar kan een bedrijf op inspelen? Waar moet je rekening mee houden?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Voor een goede doelgroepenanalyse is het niet alleen goed om onderscheid te maken tussen hoofd- en subdoelgroepen, maar ook om de doelgroepen zo precies mogelijk te beschrijven. Bedenk goed welke eigenschappen van (potentiële) klanten van invloed kunnen zijn op jouw bedrijf. Denk hierbij het soort bedrijven (veel varkenshouders bijvoorbeeld) aan de afstand tot je klanten, leeftijd van je klanten (is er opvolging?), hoe groot de bedrijven zijn en wat de ontwikkelingen binnen jouw specifieke doelgroep zijn </w:t>
      </w:r>
    </w:p>
    <w:p w:rsidR="001866B4" w:rsidRDefault="001866B4" w:rsidP="001866B4">
      <w:pPr>
        <w:tabs>
          <w:tab w:val="left" w:pos="2380"/>
        </w:tabs>
        <w:spacing w:before="34" w:after="0" w:line="240" w:lineRule="auto"/>
        <w:ind w:left="2380" w:right="-20" w:hanging="2380"/>
        <w:rPr>
          <w:rFonts w:eastAsia="Arial" w:cs="Arial"/>
        </w:rPr>
      </w:pPr>
      <w:r w:rsidRPr="00A03C96">
        <w:rPr>
          <w:rFonts w:eastAsia="Arial" w:cs="Arial"/>
          <w:i/>
        </w:rPr>
        <w:t>Behoefteanalyse</w:t>
      </w:r>
      <w:r>
        <w:rPr>
          <w:rFonts w:eastAsia="Arial" w:cs="Arial"/>
        </w:rPr>
        <w:tab/>
        <w:t>Klanten huren jou in om een probleem op te lossen, je moet dus weten wat je komt doen. Welke behoefte heeft een klant eigenlijk? Een boer wil bijvoorbeeld goed voer voor zijn koeien, vooral voor een zo laag mogelijke kostprijs. Daar speelt de loonwerker een rol in, het is de kunst om de toegevoegde waarde voor de klant goed in beeld te hebben. Door de behoefte goed te analyseren kun je ook kijken waar het misschien beter kan. Omzet kan immers verhoogd worden door meer klanten aan te trekken, maar ook om meer te doen voor de huidige klanten.</w:t>
      </w:r>
    </w:p>
    <w:p w:rsidR="001866B4" w:rsidRPr="00A03C96" w:rsidRDefault="001866B4" w:rsidP="001866B4">
      <w:pPr>
        <w:tabs>
          <w:tab w:val="left" w:pos="2380"/>
        </w:tabs>
        <w:spacing w:before="34" w:after="0" w:line="240" w:lineRule="auto"/>
        <w:ind w:left="2380" w:right="-20" w:hanging="2380"/>
        <w:rPr>
          <w:rFonts w:eastAsia="Arial" w:cs="Arial"/>
        </w:rPr>
      </w:pPr>
      <w:r>
        <w:rPr>
          <w:rFonts w:eastAsia="Arial" w:cs="Arial"/>
          <w:i/>
        </w:rPr>
        <w:t>Klanttevredenheid</w:t>
      </w:r>
      <w:r>
        <w:rPr>
          <w:rFonts w:eastAsia="Arial" w:cs="Arial"/>
          <w:i/>
        </w:rPr>
        <w:tab/>
      </w:r>
      <w:r>
        <w:rPr>
          <w:rFonts w:eastAsia="Arial" w:cs="Arial"/>
        </w:rPr>
        <w:t>Om klanten te behouden moet de verwachting aansluiten bij wat er geleverd wordt. Het is belangrijk om te kijken naar de klanttevredenheid. Waarom zijn klanten tevreden en op welke punten zou het beter kunnen?</w:t>
      </w:r>
    </w:p>
    <w:p w:rsidR="001866B4" w:rsidRDefault="004062F4" w:rsidP="001866B4">
      <w:pPr>
        <w:pStyle w:val="Kop3"/>
        <w:rPr>
          <w:rFonts w:eastAsia="Arial"/>
        </w:rPr>
      </w:pPr>
      <w:bookmarkStart w:id="31" w:name="_Toc518413292"/>
      <w:bookmarkStart w:id="32" w:name="_Toc24374471"/>
      <w:r>
        <w:rPr>
          <w:rFonts w:eastAsia="Arial"/>
        </w:rPr>
        <w:lastRenderedPageBreak/>
        <w:t>6</w:t>
      </w:r>
      <w:r w:rsidR="001866B4">
        <w:rPr>
          <w:rFonts w:eastAsia="Arial"/>
        </w:rPr>
        <w:t>.1.4 Marketingmix</w:t>
      </w:r>
      <w:bookmarkEnd w:id="31"/>
      <w:bookmarkEnd w:id="32"/>
      <w:r w:rsidR="001866B4">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Nu de doelgroep duidelijk omschreven is met alle ontwikkelingen kun je als bedrijf gaan kijken hoe je die doelgroep het beste bediend of kunt bedienen. Dit noemen we de marketingmix en die bestaat uit 6 onderdelen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Marketingmix</w:t>
      </w:r>
      <w:r>
        <w:rPr>
          <w:rFonts w:eastAsia="Arial" w:cs="Arial"/>
          <w:b/>
        </w:rPr>
        <w:tab/>
      </w:r>
      <w:r>
        <w:rPr>
          <w:rFonts w:eastAsia="Arial" w:cs="Arial"/>
        </w:rPr>
        <w:t>1. Product/dienst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ab/>
      </w:r>
      <w:r>
        <w:rPr>
          <w:rFonts w:eastAsia="Arial" w:cs="Arial"/>
        </w:rPr>
        <w:t>2.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3. Plaats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4. Promotie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5. Presentatie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6. Personeel</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De 6 elementen van de marketingmix zijn met elkaar verbonden om de klant goed van dienst te zijn. Dat merk je als je een analyse maakt.</w:t>
      </w:r>
    </w:p>
    <w:p w:rsidR="004062F4" w:rsidRDefault="004062F4" w:rsidP="001866B4">
      <w:pPr>
        <w:tabs>
          <w:tab w:val="left" w:pos="2380"/>
        </w:tabs>
        <w:spacing w:before="34" w:after="0" w:line="240" w:lineRule="auto"/>
        <w:ind w:left="2380" w:right="-20" w:hanging="2380"/>
        <w:rPr>
          <w:rFonts w:eastAsia="Arial" w:cs="Arial"/>
        </w:rPr>
      </w:pPr>
    </w:p>
    <w:p w:rsidR="001866B4" w:rsidRDefault="002F2A4E" w:rsidP="001866B4">
      <w:pPr>
        <w:tabs>
          <w:tab w:val="left" w:pos="2380"/>
        </w:tabs>
        <w:spacing w:before="34" w:after="0" w:line="240" w:lineRule="auto"/>
        <w:ind w:left="2380" w:right="-20" w:hanging="2380"/>
        <w:rPr>
          <w:rFonts w:eastAsia="Arial" w:cs="Arial"/>
        </w:rPr>
      </w:pPr>
      <w:r>
        <w:rPr>
          <w:rFonts w:eastAsia="Arial" w:cs="Arial"/>
        </w:rPr>
        <w:tab/>
      </w:r>
      <w:r w:rsidR="001866B4">
        <w:rPr>
          <w:rFonts w:eastAsia="Arial" w:cs="Arial"/>
        </w:rPr>
        <w:t>1. Product/dienst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verkoop je aan je klanten en wat krijgt een klant daar allemaal voor? Het uitgangspunt is een soort menukaart van een bedrijf. Wat kan een bedrijf allemaal leveren, tegen welke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Deze analyse gaat een stap verder, hoe zorgt een bedrijf dat ze de klant zo goed mogelijk bedienen, hierbij kun je bijvoorbeeld denken aan zaken waar een klant niet direct voor betaalt zoals het merk van de trekker, hoe de communicatie is, is er garantie of wordt er ook advies meegeleverd.</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2.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Welke prijs vraag je voor je product of dienst? Er zijn drie belangrijke uitgangspunten voor het bepalen van de prijs. Ten eerste is er de kostprijs, wat kost het jou om een product of dienst te leveren. Een tariefberekening is daar een goed hulpmiddel in. Ten tweede kijk je naar de concurrentie, wat vragen jouw concurrenten voor een vergelijkbaar product of dienst? Ten derde, wat willen de klanten betalen? Heel vaak is een hogere prijs gerechtvaardigd als het product of dienst (met alles eromheen) ook beter is.</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3. Plaats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Waar zit het bedrijf en waarom daar? Dit komt vooral naar voren in de omgevingsanalyse, maar gaat hier een kleine stap verder. Je kijkt ook naar de verplaatsing of distributie. Hoe kom je met je producten bij de klant? Hoeveel voorraad heb je? Een efficiënt distributiesysteem zorgt dat de juiste producten, personeel en machines op het juiste tijdstip op de juiste plaats zijn.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komen klanten in contact met het bedrijf. Een website of Facebookpagina zijn daar goede plaatsen voor.</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4. Promotie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zorg je dat klanten jouw product of dienst kopen of blijven kopen? Dit kan op heel veel verschillende manieren. Het makkelijkst is om bestaande klanten tevreden te houden zodat ze terugkomen zoals in genoemd bij de doelgroepenanalyse. Verder kun je zorgen dat je bekendheid verspreid op de juiste plaatsen (website, Facebook, YouTube, Instagram, reclameborden, advertenties, beurzen). In het loonwerk komt persoonlijke marketing veel voor. Langsgaan bij de klant, bellen om achter de behoefte van de klant te komen en ze proberen te interesseren voor jouw product of dienst.</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5. Presentatie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lastRenderedPageBreak/>
        <w:tab/>
        <w:t>Hoe presenteert een bedrijf zichzelf. Hier zit veel overlap met promotie, maar presentatie gaat meer om het imago van het bedrijf, wat is het beeld van de klant van het bedrijf, wat is de uitstraling? Is de website netjes op orde, de machines schoon, het personeel vriendelijk, het bedrijventerrein opgeruimd. Allemaal zaken die op korte termijn geen nieuwe klanten opleveren, maar op lange termijn wel belangrijk zijn voor klanten.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6. Personeel</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Het personeel is het visitekaartje van het bedrijf, vaak een van de eerste contacten en belangrijk voor de ervaring. Hoeveel personeel is er en wat zijn hun taken? Wordt er veel gebruik gemaakt van ZZP’ers of van </w:t>
      </w:r>
      <w:proofErr w:type="spellStart"/>
      <w:r>
        <w:rPr>
          <w:rFonts w:eastAsia="Arial" w:cs="Arial"/>
        </w:rPr>
        <w:t>collegaloonwerkers</w:t>
      </w:r>
      <w:proofErr w:type="spellEnd"/>
      <w:r>
        <w:rPr>
          <w:rFonts w:eastAsia="Arial" w:cs="Arial"/>
        </w:rPr>
        <w:t>? Wat zijn eigenschappen die het personeel heeft of moet hebben om een goede dienst en service te kunnen verlenen?</w:t>
      </w:r>
    </w:p>
    <w:p w:rsidR="001866B4" w:rsidRDefault="00551DEB" w:rsidP="001866B4">
      <w:pPr>
        <w:pStyle w:val="Kop3"/>
        <w:rPr>
          <w:rFonts w:eastAsia="Arial"/>
        </w:rPr>
      </w:pPr>
      <w:bookmarkStart w:id="33" w:name="_Toc518413293"/>
      <w:bookmarkStart w:id="34" w:name="_Toc24374472"/>
      <w:r>
        <w:rPr>
          <w:rFonts w:eastAsia="Arial"/>
        </w:rPr>
        <w:t>6</w:t>
      </w:r>
      <w:r w:rsidR="001866B4">
        <w:rPr>
          <w:rFonts w:eastAsia="Arial"/>
        </w:rPr>
        <w:t>.1.5 Concurrentieanalyse</w:t>
      </w:r>
      <w:bookmarkEnd w:id="33"/>
      <w:bookmarkEnd w:id="34"/>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Als je de marketingmix beschrijft en analyseert kom je punten tegen waarin een bedrijf heel erg goed is, dat zijn kenmerken die belangrijk zijn in de concurrentieanalyse. Waarom kiest een bedrijf nu voor jou? Wat zijn jouw unieke </w:t>
      </w:r>
    </w:p>
    <w:p w:rsidR="001866B4" w:rsidRDefault="001866B4" w:rsidP="001866B4">
      <w:pPr>
        <w:tabs>
          <w:tab w:val="left" w:pos="2380"/>
        </w:tabs>
        <w:spacing w:before="34" w:after="0" w:line="240" w:lineRule="auto"/>
        <w:ind w:left="2380" w:right="-20" w:hanging="2380"/>
        <w:rPr>
          <w:rFonts w:eastAsia="Arial" w:cs="Arial"/>
        </w:rPr>
      </w:pPr>
      <w:proofErr w:type="spellStart"/>
      <w:r>
        <w:rPr>
          <w:rFonts w:eastAsia="Arial" w:cs="Arial"/>
          <w:i/>
        </w:rPr>
        <w:t>USP’s</w:t>
      </w:r>
      <w:proofErr w:type="spellEnd"/>
      <w:r>
        <w:rPr>
          <w:rFonts w:eastAsia="Arial" w:cs="Arial"/>
          <w:i/>
        </w:rPr>
        <w:tab/>
      </w:r>
      <w:r>
        <w:rPr>
          <w:rFonts w:eastAsia="Arial" w:cs="Arial"/>
        </w:rPr>
        <w:t xml:space="preserve">verkoopargumenten (Unique </w:t>
      </w:r>
      <w:proofErr w:type="spellStart"/>
      <w:r>
        <w:rPr>
          <w:rFonts w:eastAsia="Arial" w:cs="Arial"/>
        </w:rPr>
        <w:t>Selling</w:t>
      </w:r>
      <w:proofErr w:type="spellEnd"/>
      <w:r>
        <w:rPr>
          <w:rFonts w:eastAsia="Arial" w:cs="Arial"/>
        </w:rPr>
        <w:t xml:space="preserve"> Points (</w:t>
      </w:r>
      <w:proofErr w:type="spellStart"/>
      <w:r>
        <w:rPr>
          <w:rFonts w:eastAsia="Arial" w:cs="Arial"/>
        </w:rPr>
        <w:t>USP’s</w:t>
      </w:r>
      <w:proofErr w:type="spellEnd"/>
      <w:r>
        <w:rPr>
          <w:rFonts w:eastAsia="Arial" w:cs="Arial"/>
        </w:rPr>
        <w:t xml:space="preserve">) in het Engels).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Als uitgangspunt voor een concurrentieanalyse neem je de doelgroepen (hoofd- en subdoelgroepen) en je gaat kijken welke bedrijven op dezelfde klanten azen. Belangrijk is dus ook dat je de doelgroepen goed hebt omschreven.</w:t>
      </w:r>
    </w:p>
    <w:p w:rsidR="001866B4" w:rsidRPr="001C404C"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Per concurrent bekijk je welk deel van de markt zij bedienen, waarom klanten voor hen kiezen en op welke punten jouw bedrijf beter is. Als je dit overzicht hebt gemaakt kun je zien waar je goed in bent, maar ook waar je misschien nog moet verbeteren/uitbreiden. </w:t>
      </w:r>
    </w:p>
    <w:p w:rsidR="001866B4" w:rsidRPr="002C2EFD" w:rsidRDefault="001866B4" w:rsidP="001866B4">
      <w:pPr>
        <w:tabs>
          <w:tab w:val="left" w:pos="2380"/>
        </w:tabs>
        <w:spacing w:before="34" w:after="0" w:line="240" w:lineRule="auto"/>
        <w:ind w:left="2380" w:right="-20" w:hanging="2380"/>
        <w:rPr>
          <w:rFonts w:eastAsia="Arial" w:cs="Arial"/>
        </w:rPr>
      </w:pPr>
    </w:p>
    <w:p w:rsidR="001866B4" w:rsidRDefault="00551DEB" w:rsidP="001866B4">
      <w:pPr>
        <w:pStyle w:val="Kop2"/>
        <w:spacing w:line="240" w:lineRule="auto"/>
      </w:pPr>
      <w:bookmarkStart w:id="35" w:name="_Toc518413294"/>
      <w:bookmarkStart w:id="36" w:name="_Toc24374473"/>
      <w:r>
        <w:t>6</w:t>
      </w:r>
      <w:r w:rsidR="001866B4">
        <w:t>.2 SWOT-analyse</w:t>
      </w:r>
      <w:bookmarkEnd w:id="35"/>
      <w:bookmarkEnd w:id="36"/>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Nu we van elk onderdeel een analyse hebben gemaakt is het goed om een overzicht te maken van de plek van het bedrijf in de markt, dat doe je met een SWOT-analyse. Die is onder te verdelen in twee onderdelen, een interne analyse van het bedrijf, dat zijn kenmerken waar het bedrijf zelf invloed op heeft, De S (</w:t>
      </w:r>
      <w:proofErr w:type="spellStart"/>
      <w:r>
        <w:rPr>
          <w:rFonts w:eastAsia="Arial" w:cs="Arial"/>
        </w:rPr>
        <w:t>Strenghts</w:t>
      </w:r>
      <w:proofErr w:type="spellEnd"/>
      <w:r>
        <w:rPr>
          <w:rFonts w:eastAsia="Arial" w:cs="Arial"/>
        </w:rPr>
        <w:t xml:space="preserve"> = sterke punten) en de W (</w:t>
      </w:r>
      <w:proofErr w:type="spellStart"/>
      <w:r>
        <w:rPr>
          <w:rFonts w:eastAsia="Arial" w:cs="Arial"/>
        </w:rPr>
        <w:t>Weaknesses</w:t>
      </w:r>
      <w:proofErr w:type="spellEnd"/>
      <w:r>
        <w:rPr>
          <w:rFonts w:eastAsia="Arial" w:cs="Arial"/>
        </w:rPr>
        <w:t xml:space="preserve"> = zwakke punten). Daarnaast kijk je ook naar ontwikkelingen in de markt die van invloed zijn op het bedrijf, waar je niet iets aan kunt veranderen, maar waar je wel rekening mee moet of kunt houden. Dat zijn de O (</w:t>
      </w:r>
      <w:proofErr w:type="spellStart"/>
      <w:r>
        <w:rPr>
          <w:rFonts w:eastAsia="Arial" w:cs="Arial"/>
        </w:rPr>
        <w:t>Opportunities</w:t>
      </w:r>
      <w:proofErr w:type="spellEnd"/>
      <w:r>
        <w:rPr>
          <w:rFonts w:eastAsia="Arial" w:cs="Arial"/>
        </w:rPr>
        <w:t xml:space="preserve"> = kansen) en de T (</w:t>
      </w:r>
      <w:proofErr w:type="spellStart"/>
      <w:r>
        <w:rPr>
          <w:rFonts w:eastAsia="Arial" w:cs="Arial"/>
        </w:rPr>
        <w:t>Threats</w:t>
      </w:r>
      <w:proofErr w:type="spellEnd"/>
      <w:r>
        <w:rPr>
          <w:rFonts w:eastAsia="Arial" w:cs="Arial"/>
        </w:rPr>
        <w:t xml:space="preserve"> = bedreigingen)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u w:val="single"/>
        </w:rPr>
      </w:pPr>
      <w:r>
        <w:rPr>
          <w:rFonts w:eastAsia="Arial" w:cs="Arial"/>
        </w:rPr>
        <w:tab/>
      </w:r>
      <w:r w:rsidRPr="00185B17">
        <w:rPr>
          <w:rFonts w:eastAsia="Arial" w:cs="Arial"/>
          <w:u w:val="single"/>
        </w:rPr>
        <w:t>Interne analyse</w:t>
      </w:r>
    </w:p>
    <w:p w:rsidR="001866B4" w:rsidRPr="008570A0" w:rsidRDefault="001866B4" w:rsidP="001866B4">
      <w:pPr>
        <w:tabs>
          <w:tab w:val="left" w:pos="2380"/>
        </w:tabs>
        <w:spacing w:before="34" w:after="0" w:line="240" w:lineRule="auto"/>
        <w:ind w:left="2380" w:right="-20" w:hanging="2380"/>
        <w:rPr>
          <w:rFonts w:eastAsia="Arial" w:cs="Arial"/>
        </w:rPr>
      </w:pPr>
      <w:r>
        <w:rPr>
          <w:rFonts w:eastAsia="Arial" w:cs="Arial"/>
        </w:rPr>
        <w:tab/>
        <w:t>Zoals gezegd kijk je bij de interne analyse vooral naar het bedrijf zelf, naar binnen dus. En van daaruit ga je analyseren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Strengths</w:t>
      </w:r>
      <w:proofErr w:type="spellEnd"/>
      <w:r>
        <w:rPr>
          <w:rFonts w:eastAsia="Arial" w:cs="Arial"/>
        </w:rPr>
        <w:t xml:space="preserve"> (Sterke punten)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zijn de sterke punten van het bedrijf. Bekijk alle analyses uit de vorige paragrafen en bekijk waar jouw bedrijf goed in is, waar ze zicht onderscheiden van hun concurrenten en waarmee ze adverteren.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Weaknesses</w:t>
      </w:r>
      <w:proofErr w:type="spellEnd"/>
      <w:r>
        <w:rPr>
          <w:rFonts w:eastAsia="Arial" w:cs="Arial"/>
        </w:rPr>
        <w:t xml:space="preserve"> (Zwakke punten)</w:t>
      </w:r>
    </w:p>
    <w:p w:rsidR="001866B4" w:rsidRPr="00B735C7" w:rsidRDefault="001866B4" w:rsidP="001866B4">
      <w:pPr>
        <w:tabs>
          <w:tab w:val="left" w:pos="2380"/>
        </w:tabs>
        <w:spacing w:before="34" w:after="0" w:line="240" w:lineRule="auto"/>
        <w:ind w:left="2380" w:right="-20" w:hanging="2380"/>
        <w:rPr>
          <w:rFonts w:eastAsia="Arial" w:cs="Arial"/>
        </w:rPr>
      </w:pPr>
      <w:r>
        <w:rPr>
          <w:rFonts w:eastAsia="Arial" w:cs="Arial"/>
        </w:rPr>
        <w:lastRenderedPageBreak/>
        <w:tab/>
        <w:t xml:space="preserve">Wat zijn punten binnen het bedrijf die eigenlijk verbeterd moeten worden? Ook deze komen als het goed is uit de analyse die je in de vorige paragrafen gemaakt hebt. </w:t>
      </w:r>
      <w:r>
        <w:rPr>
          <w:rFonts w:eastAsia="Arial" w:cs="Arial"/>
          <w:b/>
        </w:rPr>
        <w:tab/>
      </w:r>
      <w:r>
        <w:rPr>
          <w:rFonts w:eastAsia="Arial" w:cs="Arial"/>
          <w:b/>
        </w:rPr>
        <w:tab/>
      </w:r>
    </w:p>
    <w:p w:rsidR="001866B4" w:rsidRDefault="001866B4" w:rsidP="001866B4">
      <w:pPr>
        <w:tabs>
          <w:tab w:val="left" w:pos="2380"/>
        </w:tabs>
        <w:spacing w:before="34" w:after="0" w:line="240" w:lineRule="auto"/>
        <w:ind w:right="-20"/>
        <w:rPr>
          <w:rFonts w:eastAsia="Arial" w:cs="Arial"/>
        </w:rPr>
      </w:pPr>
    </w:p>
    <w:p w:rsidR="001866B4" w:rsidRDefault="001866B4" w:rsidP="001866B4">
      <w:pPr>
        <w:tabs>
          <w:tab w:val="left" w:pos="2380"/>
        </w:tabs>
        <w:spacing w:before="34" w:after="0" w:line="240" w:lineRule="auto"/>
        <w:ind w:right="-20"/>
        <w:rPr>
          <w:rFonts w:eastAsia="Arial" w:cs="Arial"/>
          <w:u w:val="single"/>
        </w:rPr>
      </w:pPr>
      <w:r>
        <w:rPr>
          <w:rFonts w:eastAsia="Arial" w:cs="Arial"/>
        </w:rPr>
        <w:tab/>
      </w:r>
      <w:r>
        <w:rPr>
          <w:rFonts w:eastAsia="Arial" w:cs="Arial"/>
          <w:u w:val="single"/>
        </w:rPr>
        <w:t>Externe analyse</w:t>
      </w:r>
    </w:p>
    <w:p w:rsidR="001866B4" w:rsidRDefault="001866B4" w:rsidP="001866B4">
      <w:pPr>
        <w:tabs>
          <w:tab w:val="left" w:pos="2380"/>
        </w:tabs>
        <w:spacing w:before="34" w:after="0" w:line="240" w:lineRule="auto"/>
        <w:ind w:left="2380" w:right="-20"/>
        <w:rPr>
          <w:rFonts w:eastAsia="Arial" w:cs="Arial"/>
        </w:rPr>
      </w:pPr>
      <w:r>
        <w:rPr>
          <w:rFonts w:eastAsia="Arial" w:cs="Arial"/>
        </w:rPr>
        <w:t xml:space="preserve">Bij de externe analyse bekijk je alle bevindingen die wel met jouw sector, bedrijf, omgeving of klanten te maken hebben, maar waar je geen invloed op hebt. Er wordt onderscheid gemaakt tussen de </w:t>
      </w:r>
      <w:proofErr w:type="spellStart"/>
      <w:r>
        <w:rPr>
          <w:rFonts w:eastAsia="Arial" w:cs="Arial"/>
        </w:rPr>
        <w:t>opportunities</w:t>
      </w:r>
      <w:proofErr w:type="spellEnd"/>
      <w:r>
        <w:rPr>
          <w:rFonts w:eastAsia="Arial" w:cs="Arial"/>
        </w:rPr>
        <w:t xml:space="preserve">, dat zijn de kansen in de markt en </w:t>
      </w:r>
      <w:proofErr w:type="spellStart"/>
      <w:r>
        <w:rPr>
          <w:rFonts w:eastAsia="Arial" w:cs="Arial"/>
        </w:rPr>
        <w:t>threats</w:t>
      </w:r>
      <w:proofErr w:type="spellEnd"/>
      <w:r>
        <w:rPr>
          <w:rFonts w:eastAsia="Arial" w:cs="Arial"/>
        </w:rPr>
        <w:t>, dat zijn de bedreigingen in de markt</w:t>
      </w:r>
    </w:p>
    <w:p w:rsidR="001866B4" w:rsidRDefault="001866B4" w:rsidP="001866B4">
      <w:pPr>
        <w:tabs>
          <w:tab w:val="left" w:pos="2380"/>
        </w:tabs>
        <w:spacing w:before="34" w:after="0" w:line="240" w:lineRule="auto"/>
        <w:ind w:right="-20"/>
        <w:rPr>
          <w:rFonts w:eastAsia="Arial" w:cs="Arial"/>
        </w:rPr>
      </w:pPr>
      <w:r>
        <w:rPr>
          <w:rFonts w:eastAsia="Arial" w:cs="Arial"/>
        </w:rPr>
        <w:tab/>
      </w:r>
    </w:p>
    <w:p w:rsidR="001866B4" w:rsidRDefault="001866B4" w:rsidP="001866B4">
      <w:pPr>
        <w:tabs>
          <w:tab w:val="left" w:pos="2380"/>
        </w:tabs>
        <w:spacing w:before="34" w:after="0" w:line="240" w:lineRule="auto"/>
        <w:ind w:right="-20"/>
        <w:rPr>
          <w:rFonts w:eastAsia="Arial" w:cs="Arial"/>
        </w:rPr>
      </w:pPr>
      <w:r>
        <w:rPr>
          <w:rFonts w:eastAsia="Arial" w:cs="Arial"/>
        </w:rPr>
        <w:tab/>
      </w:r>
      <w:proofErr w:type="spellStart"/>
      <w:r>
        <w:rPr>
          <w:rFonts w:eastAsia="Arial" w:cs="Arial"/>
        </w:rPr>
        <w:t>Opportunities</w:t>
      </w:r>
      <w:proofErr w:type="spellEnd"/>
      <w:r>
        <w:rPr>
          <w:rFonts w:eastAsia="Arial" w:cs="Arial"/>
        </w:rPr>
        <w:t xml:space="preserve"> (kansen)</w:t>
      </w:r>
    </w:p>
    <w:p w:rsidR="001866B4" w:rsidRDefault="001866B4" w:rsidP="001866B4">
      <w:pPr>
        <w:tabs>
          <w:tab w:val="left" w:pos="2380"/>
        </w:tabs>
        <w:spacing w:before="34" w:after="0" w:line="240" w:lineRule="auto"/>
        <w:ind w:left="2380" w:right="-20"/>
        <w:rPr>
          <w:rFonts w:eastAsia="Arial" w:cs="Arial"/>
        </w:rPr>
      </w:pPr>
      <w:r>
        <w:rPr>
          <w:rFonts w:eastAsia="Arial" w:cs="Arial"/>
        </w:rPr>
        <w:t>Op deze ontwikkelingen zou je kunnen inspelen als bedrijf denk aan nieuwe technieken, mogelijkheid tot uitbreiding of veranderende regelgeving bij klanten. Niet alle kansen moeten (meteen) benut worden, maar als je overzicht hebt, kun je ook een prioritering aanbrengen.</w:t>
      </w:r>
    </w:p>
    <w:p w:rsidR="001866B4" w:rsidRDefault="001866B4" w:rsidP="001866B4">
      <w:pPr>
        <w:tabs>
          <w:tab w:val="left" w:pos="2380"/>
        </w:tabs>
        <w:spacing w:before="34" w:after="0" w:line="240" w:lineRule="auto"/>
        <w:ind w:right="-20"/>
        <w:rPr>
          <w:rFonts w:eastAsia="Arial" w:cs="Arial"/>
        </w:rPr>
      </w:pPr>
    </w:p>
    <w:p w:rsidR="001866B4" w:rsidRPr="00185B17" w:rsidRDefault="001866B4" w:rsidP="001866B4">
      <w:pPr>
        <w:tabs>
          <w:tab w:val="left" w:pos="2380"/>
        </w:tabs>
        <w:spacing w:before="34" w:after="0" w:line="240" w:lineRule="auto"/>
        <w:ind w:right="-20"/>
        <w:rPr>
          <w:rFonts w:eastAsia="Arial" w:cs="Arial"/>
        </w:rPr>
      </w:pPr>
      <w:r>
        <w:rPr>
          <w:rFonts w:eastAsia="Arial" w:cs="Arial"/>
        </w:rPr>
        <w:tab/>
      </w:r>
      <w:proofErr w:type="spellStart"/>
      <w:r>
        <w:rPr>
          <w:rFonts w:eastAsia="Arial" w:cs="Arial"/>
        </w:rPr>
        <w:t>Threats</w:t>
      </w:r>
      <w:proofErr w:type="spellEnd"/>
      <w:r>
        <w:rPr>
          <w:rFonts w:eastAsia="Arial" w:cs="Arial"/>
        </w:rPr>
        <w:t xml:space="preserve"> (bedreigingen)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Bedreigingen zijn ontwikkelingen die jouw bedrijf kunnen schaden. Dit kan ook op alle gebieden voorkomen die in de vorige paragraaf besproken zijn. Denk aan stoppende klanten, uitbreiding van concurrentie, tegenzittende economie of veranderende (gemeentelijke) regelgeving. Belangrijk is om er zo goed mogelijk mee om te gaan, dan moet je er dus op inspelen.</w:t>
      </w:r>
    </w:p>
    <w:p w:rsidR="001866B4" w:rsidRDefault="001866B4" w:rsidP="001866B4">
      <w:pPr>
        <w:tabs>
          <w:tab w:val="left" w:pos="2380"/>
        </w:tabs>
        <w:spacing w:before="34" w:after="0" w:line="240" w:lineRule="auto"/>
        <w:ind w:left="2380" w:right="-20" w:hanging="2380"/>
        <w:rPr>
          <w:rFonts w:eastAsia="Arial" w:cs="Arial"/>
        </w:rPr>
      </w:pPr>
    </w:p>
    <w:p w:rsidR="001866B4" w:rsidRDefault="002F2A4E" w:rsidP="001866B4">
      <w:pPr>
        <w:tabs>
          <w:tab w:val="left" w:pos="2380"/>
        </w:tabs>
        <w:spacing w:before="34" w:after="0" w:line="240" w:lineRule="auto"/>
        <w:ind w:left="2380" w:right="-20" w:hanging="2380"/>
        <w:rPr>
          <w:rFonts w:eastAsia="Arial" w:cs="Arial"/>
        </w:rPr>
      </w:pPr>
      <w:r>
        <w:rPr>
          <w:rFonts w:eastAsia="Arial" w:cs="Arial"/>
        </w:rPr>
        <w:t>Fig. 5</w:t>
      </w:r>
      <w:r w:rsidR="001866B4">
        <w:rPr>
          <w:rFonts w:eastAsia="Arial" w:cs="Arial"/>
        </w:rPr>
        <w:t>.1 SWOT-analyse</w:t>
      </w:r>
      <w:r w:rsidR="001866B4">
        <w:rPr>
          <w:rFonts w:eastAsia="Arial" w:cs="Arial"/>
        </w:rPr>
        <w:tab/>
        <w:t>Hieronder een voorbeeld hoe een SWOT-analyse er uit kan zien.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tbl>
      <w:tblPr>
        <w:tblStyle w:val="Tabelraster"/>
        <w:tblW w:w="0" w:type="auto"/>
        <w:tblInd w:w="2380" w:type="dxa"/>
        <w:tblLook w:val="04A0" w:firstRow="1" w:lastRow="0" w:firstColumn="1" w:lastColumn="0" w:noHBand="0" w:noVBand="1"/>
      </w:tblPr>
      <w:tblGrid>
        <w:gridCol w:w="1443"/>
        <w:gridCol w:w="2409"/>
        <w:gridCol w:w="2830"/>
      </w:tblGrid>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SWOT-Analyse</w:t>
            </w:r>
          </w:p>
          <w:p w:rsidR="001866B4" w:rsidRDefault="001866B4" w:rsidP="001866B4">
            <w:pPr>
              <w:tabs>
                <w:tab w:val="left" w:pos="2380"/>
              </w:tabs>
              <w:spacing w:before="34"/>
              <w:ind w:right="-20"/>
              <w:rPr>
                <w:rFonts w:eastAsia="Arial" w:cs="Arial"/>
              </w:rPr>
            </w:pPr>
          </w:p>
        </w:tc>
        <w:tc>
          <w:tcPr>
            <w:tcW w:w="2409"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Positief</w:t>
            </w:r>
          </w:p>
        </w:tc>
        <w:tc>
          <w:tcPr>
            <w:tcW w:w="2830"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Negatief</w:t>
            </w:r>
          </w:p>
        </w:tc>
      </w:tr>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Intern</w:t>
            </w:r>
          </w:p>
        </w:tc>
        <w:tc>
          <w:tcPr>
            <w:tcW w:w="2409" w:type="dxa"/>
            <w:shd w:val="clear" w:color="auto" w:fill="92D050"/>
          </w:tcPr>
          <w:p w:rsidR="001866B4" w:rsidRDefault="001866B4" w:rsidP="001866B4">
            <w:pPr>
              <w:tabs>
                <w:tab w:val="left" w:pos="2380"/>
              </w:tabs>
              <w:spacing w:before="34"/>
              <w:ind w:right="-20"/>
              <w:rPr>
                <w:rFonts w:eastAsia="Arial" w:cs="Arial"/>
              </w:rPr>
            </w:pPr>
            <w:proofErr w:type="spellStart"/>
            <w:r>
              <w:rPr>
                <w:rFonts w:eastAsia="Arial" w:cs="Arial"/>
              </w:rPr>
              <w:t>Strengths</w:t>
            </w:r>
            <w:proofErr w:type="spellEnd"/>
            <w:r>
              <w:rPr>
                <w:rFonts w:eastAsia="Arial" w:cs="Arial"/>
              </w:rPr>
              <w:t xml:space="preserve"> (sterke punten)</w:t>
            </w: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tc>
        <w:tc>
          <w:tcPr>
            <w:tcW w:w="2830" w:type="dxa"/>
            <w:shd w:val="clear" w:color="auto" w:fill="FFC000"/>
          </w:tcPr>
          <w:p w:rsidR="001866B4" w:rsidRDefault="001866B4" w:rsidP="001866B4">
            <w:pPr>
              <w:tabs>
                <w:tab w:val="left" w:pos="2380"/>
              </w:tabs>
              <w:spacing w:before="34"/>
              <w:ind w:right="-20"/>
              <w:rPr>
                <w:rFonts w:eastAsia="Arial" w:cs="Arial"/>
              </w:rPr>
            </w:pPr>
            <w:proofErr w:type="spellStart"/>
            <w:r>
              <w:rPr>
                <w:rFonts w:eastAsia="Arial" w:cs="Arial"/>
              </w:rPr>
              <w:t>Weaknesses</w:t>
            </w:r>
            <w:proofErr w:type="spellEnd"/>
            <w:r>
              <w:rPr>
                <w:rFonts w:eastAsia="Arial" w:cs="Arial"/>
              </w:rPr>
              <w:t xml:space="preserve"> (zwakke punten)</w:t>
            </w:r>
          </w:p>
          <w:p w:rsidR="001866B4" w:rsidRDefault="001866B4" w:rsidP="001866B4">
            <w:pPr>
              <w:tabs>
                <w:tab w:val="left" w:pos="2380"/>
              </w:tabs>
              <w:spacing w:before="34"/>
              <w:ind w:right="-20"/>
              <w:rPr>
                <w:rFonts w:eastAsia="Arial" w:cs="Arial"/>
              </w:rPr>
            </w:pPr>
          </w:p>
        </w:tc>
      </w:tr>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Extern</w:t>
            </w:r>
          </w:p>
        </w:tc>
        <w:tc>
          <w:tcPr>
            <w:tcW w:w="2409" w:type="dxa"/>
            <w:shd w:val="clear" w:color="auto" w:fill="92D050"/>
          </w:tcPr>
          <w:p w:rsidR="001866B4" w:rsidRDefault="001866B4" w:rsidP="001866B4">
            <w:pPr>
              <w:tabs>
                <w:tab w:val="left" w:pos="2380"/>
              </w:tabs>
              <w:spacing w:before="34"/>
              <w:ind w:right="-20"/>
              <w:rPr>
                <w:rFonts w:eastAsia="Arial" w:cs="Arial"/>
              </w:rPr>
            </w:pPr>
            <w:proofErr w:type="spellStart"/>
            <w:r>
              <w:rPr>
                <w:rFonts w:eastAsia="Arial" w:cs="Arial"/>
              </w:rPr>
              <w:t>Opportunities</w:t>
            </w:r>
            <w:proofErr w:type="spellEnd"/>
            <w:r>
              <w:rPr>
                <w:rFonts w:eastAsia="Arial" w:cs="Arial"/>
              </w:rPr>
              <w:t xml:space="preserve"> (kansen</w:t>
            </w: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tc>
        <w:tc>
          <w:tcPr>
            <w:tcW w:w="2830" w:type="dxa"/>
            <w:shd w:val="clear" w:color="auto" w:fill="FFC000"/>
          </w:tcPr>
          <w:p w:rsidR="001866B4" w:rsidRDefault="001866B4" w:rsidP="001866B4">
            <w:pPr>
              <w:tabs>
                <w:tab w:val="left" w:pos="2380"/>
              </w:tabs>
              <w:spacing w:before="34"/>
              <w:ind w:right="-20"/>
              <w:rPr>
                <w:rFonts w:eastAsia="Arial" w:cs="Arial"/>
              </w:rPr>
            </w:pPr>
            <w:proofErr w:type="spellStart"/>
            <w:r>
              <w:rPr>
                <w:rFonts w:eastAsia="Arial" w:cs="Arial"/>
              </w:rPr>
              <w:t>Threats</w:t>
            </w:r>
            <w:proofErr w:type="spellEnd"/>
            <w:r>
              <w:rPr>
                <w:rFonts w:eastAsia="Arial" w:cs="Arial"/>
              </w:rPr>
              <w:t xml:space="preserve"> (bedreigingen)</w:t>
            </w:r>
          </w:p>
        </w:tc>
      </w:tr>
    </w:tbl>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Een belangrijke laatste stap is om de bovenstaande tabel, nadat deze is ingevuld, ook te gaan analyseren. Met de sterke punten wil je misschien meer naar buiten treden, de zwakke punten van het bedrijf moeten aangepast worden, de kansen benut en de bedreigingen zo goed mogelijk voorkomen worden.</w:t>
      </w:r>
    </w:p>
    <w:p w:rsidR="00810301" w:rsidRDefault="00810301">
      <w:pPr>
        <w:rPr>
          <w:b/>
          <w:bCs/>
          <w:caps/>
          <w:color w:val="FFFFFF" w:themeColor="background1"/>
          <w:spacing w:val="15"/>
          <w:sz w:val="22"/>
          <w:szCs w:val="22"/>
        </w:rPr>
      </w:pPr>
    </w:p>
    <w:p w:rsidR="001866B4" w:rsidRDefault="001866B4">
      <w:pPr>
        <w:rPr>
          <w:b/>
          <w:bCs/>
          <w:caps/>
          <w:color w:val="FFFFFF" w:themeColor="background1"/>
          <w:spacing w:val="15"/>
          <w:sz w:val="22"/>
          <w:szCs w:val="22"/>
        </w:rPr>
      </w:pPr>
      <w:r>
        <w:br w:type="page"/>
      </w:r>
    </w:p>
    <w:p w:rsidR="00EC1AD3" w:rsidRDefault="00551683" w:rsidP="00C42E8E">
      <w:pPr>
        <w:pStyle w:val="Kop1"/>
        <w:spacing w:line="240" w:lineRule="auto"/>
      </w:pPr>
      <w:bookmarkStart w:id="37" w:name="_Toc24374474"/>
      <w:r>
        <w:lastRenderedPageBreak/>
        <w:t>6</w:t>
      </w:r>
      <w:r w:rsidR="00C4244E">
        <w:t xml:space="preserve">. </w:t>
      </w:r>
      <w:r w:rsidR="00EC1AD3">
        <w:t>S</w:t>
      </w:r>
      <w:r w:rsidR="00F96795">
        <w:t>lot</w:t>
      </w:r>
      <w:bookmarkEnd w:id="37"/>
    </w:p>
    <w:p w:rsid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p w:rsidR="006927C9" w:rsidRDefault="006927C9">
      <w:pPr>
        <w:rPr>
          <w:b/>
          <w:bCs/>
          <w:caps/>
          <w:color w:val="FFFFFF" w:themeColor="background1"/>
          <w:spacing w:val="15"/>
          <w:sz w:val="22"/>
          <w:szCs w:val="22"/>
        </w:rPr>
      </w:pPr>
      <w:r>
        <w:br w:type="page"/>
      </w:r>
    </w:p>
    <w:p w:rsidR="006927C9" w:rsidRDefault="00551683" w:rsidP="006927C9">
      <w:pPr>
        <w:pStyle w:val="Kop1"/>
      </w:pPr>
      <w:bookmarkStart w:id="38" w:name="_Toc24374475"/>
      <w:r>
        <w:lastRenderedPageBreak/>
        <w:t>7</w:t>
      </w:r>
      <w:r w:rsidR="00C4244E">
        <w:t xml:space="preserve">. Bijlage 1: </w:t>
      </w:r>
      <w:r w:rsidR="006927C9">
        <w:t>Formules</w:t>
      </w:r>
      <w:bookmarkEnd w:id="38"/>
    </w:p>
    <w:p w:rsidR="006927C9" w:rsidRPr="006927C9" w:rsidRDefault="006927C9" w:rsidP="006927C9">
      <w:pPr>
        <w:spacing w:after="0" w:line="240" w:lineRule="auto"/>
        <w:ind w:right="-20"/>
        <w:jc w:val="both"/>
        <w:rPr>
          <w:sz w:val="24"/>
          <w:szCs w:val="24"/>
        </w:rPr>
      </w:pPr>
      <w:r>
        <w:rPr>
          <w:sz w:val="24"/>
          <w:szCs w:val="24"/>
        </w:rPr>
        <w:t>Hieronder vind je een overzicht van de formules die in het boek besproken worden.</w:t>
      </w:r>
    </w:p>
    <w:p w:rsidR="006927C9" w:rsidRPr="006927C9" w:rsidRDefault="006927C9" w:rsidP="006927C9">
      <w:pPr>
        <w:spacing w:after="0" w:line="240" w:lineRule="auto"/>
        <w:ind w:right="-20"/>
        <w:jc w:val="both"/>
        <w:rPr>
          <w:sz w:val="24"/>
          <w:szCs w:val="24"/>
        </w:rPr>
      </w:pPr>
    </w:p>
    <w:p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Cambria Math"/>
              <w:sz w:val="24"/>
              <w:szCs w:val="24"/>
            </w:rPr>
            <m:t>Jaarlijkse lineaire afschrijving=</m:t>
          </m:r>
          <m:f>
            <m:fPr>
              <m:ctrlPr>
                <w:rPr>
                  <w:rFonts w:ascii="Cambria Math" w:eastAsia="Arial" w:hAnsi="Cambria Math" w:cs="Arial"/>
                  <w:i/>
                  <w:sz w:val="24"/>
                  <w:szCs w:val="24"/>
                </w:rPr>
              </m:ctrlPr>
            </m:fPr>
            <m:num>
              <m:r>
                <w:rPr>
                  <w:rFonts w:ascii="Cambria Math" w:eastAsia="Arial" w:hAnsi="Cambria Math" w:cs="Cambria Math"/>
                  <w:sz w:val="24"/>
                  <w:szCs w:val="24"/>
                </w:rPr>
                <m:t>(Aanschafwaarde-Restwaarde)</m:t>
              </m:r>
            </m:num>
            <m:den>
              <m:r>
                <w:rPr>
                  <w:rFonts w:ascii="Cambria Math" w:eastAsia="Arial" w:hAnsi="Cambria Math" w:cs="Cambria Math"/>
                  <w:sz w:val="24"/>
                  <w:szCs w:val="24"/>
                </w:rPr>
                <m:t>Economische levensduur</m:t>
              </m:r>
            </m:den>
          </m:f>
        </m:oMath>
      </m:oMathPara>
    </w:p>
    <w:p w:rsidR="006927C9" w:rsidRDefault="006927C9" w:rsidP="006927C9">
      <w:pPr>
        <w:spacing w:after="0" w:line="240" w:lineRule="auto"/>
        <w:ind w:right="-20"/>
        <w:jc w:val="both"/>
        <w:rPr>
          <w:rFonts w:eastAsia="Arial" w:cs="Arial"/>
          <w:i/>
          <w:sz w:val="24"/>
          <w:szCs w:val="24"/>
        </w:rPr>
      </w:pPr>
    </w:p>
    <w:p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Arial"/>
              <w:sz w:val="24"/>
              <w:szCs w:val="24"/>
            </w:rPr>
            <m:t>Werkkapitaal=lang vermogen-vaste activa</m:t>
          </m:r>
        </m:oMath>
      </m:oMathPara>
    </w:p>
    <w:p w:rsidR="006927C9" w:rsidRPr="006927C9" w:rsidRDefault="006927C9" w:rsidP="006927C9">
      <w:pPr>
        <w:jc w:val="both"/>
        <w:rPr>
          <w:rFonts w:eastAsia="Arial" w:cs="Arial"/>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Current ratio=</m:t>
          </m:r>
          <m:f>
            <m:fPr>
              <m:ctrlPr>
                <w:rPr>
                  <w:rFonts w:ascii="Cambria Math" w:eastAsia="Arial" w:hAnsi="Cambria Math" w:cs="Arial"/>
                  <w:i/>
                  <w:sz w:val="24"/>
                  <w:szCs w:val="24"/>
                </w:rPr>
              </m:ctrlPr>
            </m:fPr>
            <m:num>
              <m:r>
                <w:rPr>
                  <w:rFonts w:ascii="Cambria Math" w:eastAsia="Arial" w:hAnsi="Cambria Math" w:cs="Cambria Math"/>
                  <w:sz w:val="24"/>
                  <w:szCs w:val="24"/>
                </w:rPr>
                <m:t>vlottende activa</m:t>
              </m:r>
            </m:num>
            <m:den>
              <m:r>
                <w:rPr>
                  <w:rFonts w:ascii="Cambria Math" w:eastAsia="Arial" w:hAnsi="Cambria Math" w:cs="Cambria Math"/>
                  <w:sz w:val="24"/>
                  <w:szCs w:val="24"/>
                </w:rPr>
                <m:t>kort vreemd vermogen</m:t>
              </m:r>
            </m:den>
          </m:f>
        </m:oMath>
      </m:oMathPara>
    </w:p>
    <w:p w:rsidR="006927C9" w:rsidRPr="006927C9" w:rsidRDefault="006927C9"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Quick ratio=</m:t>
          </m:r>
          <m:f>
            <m:fPr>
              <m:ctrlPr>
                <w:rPr>
                  <w:rFonts w:ascii="Cambria Math" w:eastAsia="Arial" w:hAnsi="Cambria Math" w:cs="Arial"/>
                  <w:i/>
                  <w:sz w:val="24"/>
                  <w:szCs w:val="24"/>
                </w:rPr>
              </m:ctrlPr>
            </m:fPr>
            <m:num>
              <m:r>
                <w:rPr>
                  <w:rFonts w:ascii="Cambria Math" w:eastAsia="Arial" w:hAnsi="Cambria Math" w:cs="Cambria Math"/>
                  <w:sz w:val="24"/>
                  <w:szCs w:val="24"/>
                </w:rPr>
                <m:t>debiteuren + liquide middelen</m:t>
              </m:r>
            </m:num>
            <m:den>
              <m:r>
                <w:rPr>
                  <w:rFonts w:ascii="Cambria Math" w:eastAsia="Arial" w:hAnsi="Cambria Math" w:cs="Cambria Math"/>
                  <w:sz w:val="24"/>
                  <w:szCs w:val="24"/>
                </w:rPr>
                <m:t>kort vreemd vermogen</m:t>
              </m:r>
            </m:den>
          </m:f>
        </m:oMath>
      </m:oMathPara>
    </w:p>
    <w:p w:rsidR="006927C9" w:rsidRPr="006927C9" w:rsidRDefault="006927C9"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Solvabiliteit=</m:t>
          </m:r>
          <m:f>
            <m:fPr>
              <m:ctrlPr>
                <w:rPr>
                  <w:rFonts w:ascii="Cambria Math" w:eastAsia="Arial" w:hAnsi="Cambria Math" w:cs="Arial"/>
                  <w:i/>
                  <w:sz w:val="24"/>
                  <w:szCs w:val="24"/>
                </w:rPr>
              </m:ctrlPr>
            </m:fPr>
            <m:num>
              <m:r>
                <w:rPr>
                  <w:rFonts w:ascii="Cambria Math" w:eastAsia="Arial" w:hAnsi="Cambria Math" w:cs="Cambria Math"/>
                  <w:sz w:val="24"/>
                  <w:szCs w:val="24"/>
                </w:rPr>
                <m:t>eigen vermogen</m:t>
              </m:r>
            </m:num>
            <m:den>
              <m: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m:oMathPara>
    </w:p>
    <w:p w:rsidR="006927C9" w:rsidRPr="006927C9" w:rsidRDefault="006927C9" w:rsidP="006927C9">
      <w:pPr>
        <w:jc w:val="both"/>
        <w:rPr>
          <w:i/>
          <w:sz w:val="24"/>
          <w:szCs w:val="24"/>
        </w:rPr>
      </w:pPr>
    </w:p>
    <w:p w:rsidR="006927C9" w:rsidRPr="007A5ECB"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totale vermogen=</m:t>
          </m:r>
          <m:f>
            <m:fPr>
              <m:ctrlPr>
                <w:rPr>
                  <w:rFonts w:ascii="Cambria Math" w:eastAsia="Arial" w:hAnsi="Cambria Math" w:cs="Arial"/>
                  <w:i/>
                  <w:sz w:val="24"/>
                  <w:szCs w:val="24"/>
                </w:rPr>
              </m:ctrlPr>
            </m:fPr>
            <m:num>
              <m:r>
                <w:rPr>
                  <w:rFonts w:ascii="Cambria Math" w:eastAsia="Arial" w:hAnsi="Cambria Math" w:cs="Cambria Math"/>
                  <w:sz w:val="24"/>
                  <w:szCs w:val="24"/>
                </w:rPr>
                <m:t>bedrijfsresultaat</m:t>
              </m:r>
            </m:num>
            <m:den>
              <m: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m:oMathPara>
    </w:p>
    <w:p w:rsidR="007A5ECB" w:rsidRPr="006927C9" w:rsidRDefault="007A5ECB"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eigen vermogen=</m:t>
          </m:r>
          <m:f>
            <m:fPr>
              <m:ctrlPr>
                <w:rPr>
                  <w:rFonts w:ascii="Cambria Math" w:eastAsia="Arial" w:hAnsi="Cambria Math" w:cs="Arial"/>
                  <w:i/>
                  <w:sz w:val="24"/>
                  <w:szCs w:val="24"/>
                </w:rPr>
              </m:ctrlPr>
            </m:fPr>
            <m:num>
              <m:r>
                <w:rPr>
                  <w:rFonts w:ascii="Cambria Math" w:eastAsia="Arial" w:hAnsi="Cambria Math" w:cs="Arial"/>
                  <w:sz w:val="24"/>
                  <w:szCs w:val="24"/>
                </w:rPr>
                <m:t>nettowinst</m:t>
              </m:r>
            </m:num>
            <m:den>
              <m: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m:oMathPara>
    </w:p>
    <w:p w:rsidR="006927C9" w:rsidRPr="006927C9" w:rsidRDefault="006927C9" w:rsidP="006927C9">
      <w:pPr>
        <w:jc w:val="both"/>
        <w:rPr>
          <w:i/>
          <w:sz w:val="24"/>
          <w:szCs w:val="24"/>
        </w:rPr>
      </w:pPr>
    </w:p>
    <w:p w:rsidR="006927C9" w:rsidRPr="006927C9" w:rsidRDefault="007A5ECB" w:rsidP="006927C9">
      <w:pPr>
        <w:jc w:val="both"/>
        <w:rPr>
          <w:i/>
          <w:sz w:val="24"/>
          <w:szCs w:val="24"/>
        </w:rPr>
      </w:pPr>
      <w:bookmarkStart w:id="39" w:name="_GoBack"/>
      <w:bookmarkEnd w:id="39"/>
      <m:oMathPara>
        <m:oMathParaPr>
          <m:jc m:val="left"/>
        </m:oMathParaPr>
        <m:oMath>
          <m:r>
            <w:rPr>
              <w:rFonts w:ascii="Cambria Math" w:eastAsia="Arial" w:hAnsi="Cambria Math" w:cs="Arial"/>
              <w:sz w:val="24"/>
              <w:szCs w:val="24"/>
            </w:rPr>
            <m:t>Cashflow=nettowinst+afschrijvingen</m:t>
          </m:r>
        </m:oMath>
      </m:oMathPara>
    </w:p>
    <w:sectPr w:rsidR="006927C9" w:rsidRPr="006927C9"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BF8" w:rsidRDefault="002A2BF8" w:rsidP="009716BD">
      <w:pPr>
        <w:spacing w:before="0" w:after="0" w:line="240" w:lineRule="auto"/>
      </w:pPr>
      <w:r>
        <w:separator/>
      </w:r>
    </w:p>
  </w:endnote>
  <w:endnote w:type="continuationSeparator" w:id="0">
    <w:p w:rsidR="002A2BF8" w:rsidRDefault="002A2BF8"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62511"/>
      <w:docPartObj>
        <w:docPartGallery w:val="Page Numbers (Bottom of Page)"/>
        <w:docPartUnique/>
      </w:docPartObj>
    </w:sdtPr>
    <w:sdtContent>
      <w:p w:rsidR="0078765A" w:rsidRDefault="0078765A">
        <w:pPr>
          <w:pStyle w:val="Voettekst"/>
        </w:pPr>
        <w:r>
          <w:fldChar w:fldCharType="begin"/>
        </w:r>
        <w:r>
          <w:instrText>PAGE   \* MERGEFORMAT</w:instrText>
        </w:r>
        <w:r>
          <w:fldChar w:fldCharType="separate"/>
        </w:r>
        <w:r w:rsidR="004062F4">
          <w:rPr>
            <w:noProof/>
          </w:rPr>
          <w:t>1</w:t>
        </w:r>
        <w:r>
          <w:fldChar w:fldCharType="end"/>
        </w:r>
      </w:p>
    </w:sdtContent>
  </w:sdt>
  <w:p w:rsidR="0078765A" w:rsidRDefault="0078765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BF8" w:rsidRDefault="002A2BF8" w:rsidP="009716BD">
      <w:pPr>
        <w:spacing w:before="0" w:after="0" w:line="240" w:lineRule="auto"/>
      </w:pPr>
      <w:r>
        <w:separator/>
      </w:r>
    </w:p>
  </w:footnote>
  <w:footnote w:type="continuationSeparator" w:id="0">
    <w:p w:rsidR="002A2BF8" w:rsidRDefault="002A2BF8"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3E992C38"/>
    <w:multiLevelType w:val="hybridMultilevel"/>
    <w:tmpl w:val="923A5720"/>
    <w:lvl w:ilvl="0" w:tplc="2A7E836E">
      <w:start w:val="6"/>
      <w:numFmt w:val="bullet"/>
      <w:lvlText w:val="-"/>
      <w:lvlJc w:val="left"/>
      <w:pPr>
        <w:ind w:left="2745" w:hanging="360"/>
      </w:pPr>
      <w:rPr>
        <w:rFonts w:ascii="Calibri" w:eastAsia="Arial" w:hAnsi="Calibri" w:cs="Calibri"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7"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8"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5412C78"/>
    <w:multiLevelType w:val="hybridMultilevel"/>
    <w:tmpl w:val="17686ED4"/>
    <w:lvl w:ilvl="0" w:tplc="A85E8F40">
      <w:start w:val="1"/>
      <w:numFmt w:val="decimal"/>
      <w:lvlText w:val="%1."/>
      <w:lvlJc w:val="left"/>
      <w:pPr>
        <w:ind w:left="2745" w:hanging="360"/>
      </w:pPr>
      <w:rPr>
        <w:rFonts w:hint="default"/>
      </w:rPr>
    </w:lvl>
    <w:lvl w:ilvl="1" w:tplc="04130019" w:tentative="1">
      <w:start w:val="1"/>
      <w:numFmt w:val="lowerLetter"/>
      <w:lvlText w:val="%2."/>
      <w:lvlJc w:val="left"/>
      <w:pPr>
        <w:ind w:left="3465" w:hanging="360"/>
      </w:pPr>
    </w:lvl>
    <w:lvl w:ilvl="2" w:tplc="0413001B" w:tentative="1">
      <w:start w:val="1"/>
      <w:numFmt w:val="lowerRoman"/>
      <w:lvlText w:val="%3."/>
      <w:lvlJc w:val="right"/>
      <w:pPr>
        <w:ind w:left="4185" w:hanging="180"/>
      </w:pPr>
    </w:lvl>
    <w:lvl w:ilvl="3" w:tplc="0413000F" w:tentative="1">
      <w:start w:val="1"/>
      <w:numFmt w:val="decimal"/>
      <w:lvlText w:val="%4."/>
      <w:lvlJc w:val="left"/>
      <w:pPr>
        <w:ind w:left="4905" w:hanging="360"/>
      </w:pPr>
    </w:lvl>
    <w:lvl w:ilvl="4" w:tplc="04130019" w:tentative="1">
      <w:start w:val="1"/>
      <w:numFmt w:val="lowerLetter"/>
      <w:lvlText w:val="%5."/>
      <w:lvlJc w:val="left"/>
      <w:pPr>
        <w:ind w:left="5625" w:hanging="360"/>
      </w:pPr>
    </w:lvl>
    <w:lvl w:ilvl="5" w:tplc="0413001B" w:tentative="1">
      <w:start w:val="1"/>
      <w:numFmt w:val="lowerRoman"/>
      <w:lvlText w:val="%6."/>
      <w:lvlJc w:val="right"/>
      <w:pPr>
        <w:ind w:left="6345" w:hanging="180"/>
      </w:pPr>
    </w:lvl>
    <w:lvl w:ilvl="6" w:tplc="0413000F" w:tentative="1">
      <w:start w:val="1"/>
      <w:numFmt w:val="decimal"/>
      <w:lvlText w:val="%7."/>
      <w:lvlJc w:val="left"/>
      <w:pPr>
        <w:ind w:left="7065" w:hanging="360"/>
      </w:pPr>
    </w:lvl>
    <w:lvl w:ilvl="7" w:tplc="04130019" w:tentative="1">
      <w:start w:val="1"/>
      <w:numFmt w:val="lowerLetter"/>
      <w:lvlText w:val="%8."/>
      <w:lvlJc w:val="left"/>
      <w:pPr>
        <w:ind w:left="7785" w:hanging="360"/>
      </w:pPr>
    </w:lvl>
    <w:lvl w:ilvl="8" w:tplc="0413001B" w:tentative="1">
      <w:start w:val="1"/>
      <w:numFmt w:val="lowerRoman"/>
      <w:lvlText w:val="%9."/>
      <w:lvlJc w:val="right"/>
      <w:pPr>
        <w:ind w:left="8505" w:hanging="180"/>
      </w:pPr>
    </w:lvl>
  </w:abstractNum>
  <w:abstractNum w:abstractNumId="10"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
  </w:num>
  <w:num w:numId="3">
    <w:abstractNumId w:val="0"/>
  </w:num>
  <w:num w:numId="4">
    <w:abstractNumId w:val="8"/>
  </w:num>
  <w:num w:numId="5">
    <w:abstractNumId w:val="3"/>
  </w:num>
  <w:num w:numId="6">
    <w:abstractNumId w:val="10"/>
  </w:num>
  <w:num w:numId="7">
    <w:abstractNumId w:val="2"/>
  </w:num>
  <w:num w:numId="8">
    <w:abstractNumId w:val="7"/>
  </w:num>
  <w:num w:numId="9">
    <w:abstractNumId w:val="6"/>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D3"/>
    <w:rsid w:val="00000F02"/>
    <w:rsid w:val="00005505"/>
    <w:rsid w:val="00014853"/>
    <w:rsid w:val="00050EA5"/>
    <w:rsid w:val="0006482C"/>
    <w:rsid w:val="00064C8A"/>
    <w:rsid w:val="00070FA4"/>
    <w:rsid w:val="000B6157"/>
    <w:rsid w:val="000C2DEB"/>
    <w:rsid w:val="000D1FAD"/>
    <w:rsid w:val="000D655C"/>
    <w:rsid w:val="000E76D0"/>
    <w:rsid w:val="00133BA8"/>
    <w:rsid w:val="00151637"/>
    <w:rsid w:val="00185B17"/>
    <w:rsid w:val="001866B4"/>
    <w:rsid w:val="00197C3E"/>
    <w:rsid w:val="001A7CFF"/>
    <w:rsid w:val="001B38D2"/>
    <w:rsid w:val="001C404C"/>
    <w:rsid w:val="001D1AF3"/>
    <w:rsid w:val="001E43A7"/>
    <w:rsid w:val="001F6BEB"/>
    <w:rsid w:val="00226649"/>
    <w:rsid w:val="0024471D"/>
    <w:rsid w:val="00245A9E"/>
    <w:rsid w:val="002651EC"/>
    <w:rsid w:val="00277E6E"/>
    <w:rsid w:val="002A09C1"/>
    <w:rsid w:val="002A2BF8"/>
    <w:rsid w:val="002B5EE3"/>
    <w:rsid w:val="002C2EFD"/>
    <w:rsid w:val="002D1C2D"/>
    <w:rsid w:val="002D2448"/>
    <w:rsid w:val="002D2C25"/>
    <w:rsid w:val="002F2A4E"/>
    <w:rsid w:val="002F4881"/>
    <w:rsid w:val="002F7025"/>
    <w:rsid w:val="00317560"/>
    <w:rsid w:val="00333919"/>
    <w:rsid w:val="00334B32"/>
    <w:rsid w:val="0035524E"/>
    <w:rsid w:val="0035676A"/>
    <w:rsid w:val="00375080"/>
    <w:rsid w:val="00383B1B"/>
    <w:rsid w:val="003B072A"/>
    <w:rsid w:val="003B2C3F"/>
    <w:rsid w:val="003B61C0"/>
    <w:rsid w:val="003B763C"/>
    <w:rsid w:val="003C2313"/>
    <w:rsid w:val="003C2535"/>
    <w:rsid w:val="003C56C5"/>
    <w:rsid w:val="003D0175"/>
    <w:rsid w:val="003D4413"/>
    <w:rsid w:val="003E55CB"/>
    <w:rsid w:val="003F1611"/>
    <w:rsid w:val="00402D9C"/>
    <w:rsid w:val="004062F4"/>
    <w:rsid w:val="00445F07"/>
    <w:rsid w:val="0047441C"/>
    <w:rsid w:val="004802BD"/>
    <w:rsid w:val="004839E2"/>
    <w:rsid w:val="0049063E"/>
    <w:rsid w:val="004926FC"/>
    <w:rsid w:val="004E105B"/>
    <w:rsid w:val="004F68B8"/>
    <w:rsid w:val="00500A72"/>
    <w:rsid w:val="00527350"/>
    <w:rsid w:val="0053218C"/>
    <w:rsid w:val="0053536D"/>
    <w:rsid w:val="005369D3"/>
    <w:rsid w:val="00537FD5"/>
    <w:rsid w:val="00541FF9"/>
    <w:rsid w:val="005470C7"/>
    <w:rsid w:val="00551683"/>
    <w:rsid w:val="00551DEB"/>
    <w:rsid w:val="00553F06"/>
    <w:rsid w:val="00556272"/>
    <w:rsid w:val="005617CF"/>
    <w:rsid w:val="00574114"/>
    <w:rsid w:val="00580628"/>
    <w:rsid w:val="00585E07"/>
    <w:rsid w:val="0058640D"/>
    <w:rsid w:val="00593D45"/>
    <w:rsid w:val="005A0796"/>
    <w:rsid w:val="005C467F"/>
    <w:rsid w:val="005C5311"/>
    <w:rsid w:val="005E4651"/>
    <w:rsid w:val="005F0ADC"/>
    <w:rsid w:val="00605CFF"/>
    <w:rsid w:val="00606364"/>
    <w:rsid w:val="00611BF7"/>
    <w:rsid w:val="006153BA"/>
    <w:rsid w:val="0062069B"/>
    <w:rsid w:val="006224C1"/>
    <w:rsid w:val="00632AEB"/>
    <w:rsid w:val="00633EA4"/>
    <w:rsid w:val="00647A45"/>
    <w:rsid w:val="0065567E"/>
    <w:rsid w:val="00656CE5"/>
    <w:rsid w:val="006656F3"/>
    <w:rsid w:val="006662DA"/>
    <w:rsid w:val="00684888"/>
    <w:rsid w:val="00686401"/>
    <w:rsid w:val="006927C9"/>
    <w:rsid w:val="006A11FB"/>
    <w:rsid w:val="006E5A9D"/>
    <w:rsid w:val="006F5E45"/>
    <w:rsid w:val="00713E62"/>
    <w:rsid w:val="007150B2"/>
    <w:rsid w:val="00716C9A"/>
    <w:rsid w:val="00725582"/>
    <w:rsid w:val="007344C6"/>
    <w:rsid w:val="00750C37"/>
    <w:rsid w:val="007523E8"/>
    <w:rsid w:val="0075605A"/>
    <w:rsid w:val="00757855"/>
    <w:rsid w:val="007635B7"/>
    <w:rsid w:val="00771E50"/>
    <w:rsid w:val="0077498B"/>
    <w:rsid w:val="0078765A"/>
    <w:rsid w:val="007907E3"/>
    <w:rsid w:val="007919F2"/>
    <w:rsid w:val="00796F9F"/>
    <w:rsid w:val="007A5072"/>
    <w:rsid w:val="007A5ECB"/>
    <w:rsid w:val="007E79C8"/>
    <w:rsid w:val="00800242"/>
    <w:rsid w:val="00802870"/>
    <w:rsid w:val="00803710"/>
    <w:rsid w:val="00804E66"/>
    <w:rsid w:val="00807170"/>
    <w:rsid w:val="00810301"/>
    <w:rsid w:val="00812910"/>
    <w:rsid w:val="008403D5"/>
    <w:rsid w:val="00844F99"/>
    <w:rsid w:val="00852879"/>
    <w:rsid w:val="00856DD2"/>
    <w:rsid w:val="008570A0"/>
    <w:rsid w:val="008659FC"/>
    <w:rsid w:val="00876DA5"/>
    <w:rsid w:val="00882222"/>
    <w:rsid w:val="00883988"/>
    <w:rsid w:val="00896F28"/>
    <w:rsid w:val="008A3588"/>
    <w:rsid w:val="008C79BE"/>
    <w:rsid w:val="008D1970"/>
    <w:rsid w:val="008D3F9B"/>
    <w:rsid w:val="008D413F"/>
    <w:rsid w:val="008E4ACE"/>
    <w:rsid w:val="008F25E1"/>
    <w:rsid w:val="008F2EDC"/>
    <w:rsid w:val="008F6D42"/>
    <w:rsid w:val="009049AE"/>
    <w:rsid w:val="00921456"/>
    <w:rsid w:val="0092493B"/>
    <w:rsid w:val="009252B7"/>
    <w:rsid w:val="00926954"/>
    <w:rsid w:val="00963059"/>
    <w:rsid w:val="00970BAE"/>
    <w:rsid w:val="009716BD"/>
    <w:rsid w:val="00986A44"/>
    <w:rsid w:val="00990334"/>
    <w:rsid w:val="009A6A76"/>
    <w:rsid w:val="009B4709"/>
    <w:rsid w:val="009B609E"/>
    <w:rsid w:val="009B65E7"/>
    <w:rsid w:val="009C41D5"/>
    <w:rsid w:val="009D3A67"/>
    <w:rsid w:val="009D6192"/>
    <w:rsid w:val="009F25DE"/>
    <w:rsid w:val="009F6B95"/>
    <w:rsid w:val="00A03C96"/>
    <w:rsid w:val="00A15873"/>
    <w:rsid w:val="00A270E5"/>
    <w:rsid w:val="00A35CC5"/>
    <w:rsid w:val="00A601A1"/>
    <w:rsid w:val="00A615A7"/>
    <w:rsid w:val="00A63CB9"/>
    <w:rsid w:val="00A67EE0"/>
    <w:rsid w:val="00A815F4"/>
    <w:rsid w:val="00A8578C"/>
    <w:rsid w:val="00A862DD"/>
    <w:rsid w:val="00A90872"/>
    <w:rsid w:val="00AB6239"/>
    <w:rsid w:val="00B32E44"/>
    <w:rsid w:val="00B55143"/>
    <w:rsid w:val="00B65C63"/>
    <w:rsid w:val="00B65CFB"/>
    <w:rsid w:val="00B71C70"/>
    <w:rsid w:val="00B735C7"/>
    <w:rsid w:val="00B77090"/>
    <w:rsid w:val="00B91A2B"/>
    <w:rsid w:val="00B93700"/>
    <w:rsid w:val="00BA3530"/>
    <w:rsid w:val="00BB7BCE"/>
    <w:rsid w:val="00BC16ED"/>
    <w:rsid w:val="00BC7FFE"/>
    <w:rsid w:val="00BD2FDB"/>
    <w:rsid w:val="00BD729C"/>
    <w:rsid w:val="00BE347E"/>
    <w:rsid w:val="00BE4864"/>
    <w:rsid w:val="00C128BE"/>
    <w:rsid w:val="00C1647F"/>
    <w:rsid w:val="00C21467"/>
    <w:rsid w:val="00C22193"/>
    <w:rsid w:val="00C225A6"/>
    <w:rsid w:val="00C326DA"/>
    <w:rsid w:val="00C4244E"/>
    <w:rsid w:val="00C42E8E"/>
    <w:rsid w:val="00C53225"/>
    <w:rsid w:val="00C63217"/>
    <w:rsid w:val="00C75E01"/>
    <w:rsid w:val="00CA61C9"/>
    <w:rsid w:val="00CB3FC1"/>
    <w:rsid w:val="00CB427C"/>
    <w:rsid w:val="00CC2B5A"/>
    <w:rsid w:val="00CC4B4C"/>
    <w:rsid w:val="00CC745A"/>
    <w:rsid w:val="00CC7FB3"/>
    <w:rsid w:val="00CD135F"/>
    <w:rsid w:val="00CD2A00"/>
    <w:rsid w:val="00CF2BA2"/>
    <w:rsid w:val="00D069E1"/>
    <w:rsid w:val="00D071CC"/>
    <w:rsid w:val="00D110D3"/>
    <w:rsid w:val="00D111F5"/>
    <w:rsid w:val="00D5118F"/>
    <w:rsid w:val="00D512B9"/>
    <w:rsid w:val="00D539C3"/>
    <w:rsid w:val="00DC0F53"/>
    <w:rsid w:val="00DC294D"/>
    <w:rsid w:val="00E063B5"/>
    <w:rsid w:val="00E07915"/>
    <w:rsid w:val="00E229EB"/>
    <w:rsid w:val="00E35A9D"/>
    <w:rsid w:val="00E41E02"/>
    <w:rsid w:val="00E43087"/>
    <w:rsid w:val="00E62E6C"/>
    <w:rsid w:val="00E737B3"/>
    <w:rsid w:val="00E7501A"/>
    <w:rsid w:val="00E90A16"/>
    <w:rsid w:val="00EA184F"/>
    <w:rsid w:val="00EA2864"/>
    <w:rsid w:val="00EA32D7"/>
    <w:rsid w:val="00EB65C8"/>
    <w:rsid w:val="00EC1AD3"/>
    <w:rsid w:val="00EE7452"/>
    <w:rsid w:val="00F00A90"/>
    <w:rsid w:val="00F0281E"/>
    <w:rsid w:val="00F1730E"/>
    <w:rsid w:val="00F41BD2"/>
    <w:rsid w:val="00F557DC"/>
    <w:rsid w:val="00F55A71"/>
    <w:rsid w:val="00F60877"/>
    <w:rsid w:val="00F71F1E"/>
    <w:rsid w:val="00F74481"/>
    <w:rsid w:val="00F87455"/>
    <w:rsid w:val="00F96795"/>
    <w:rsid w:val="00FB0589"/>
    <w:rsid w:val="00FC474F"/>
    <w:rsid w:val="00FD2C00"/>
    <w:rsid w:val="00FD4FE5"/>
    <w:rsid w:val="00FF0B7A"/>
    <w:rsid w:val="00FF17BD"/>
    <w:rsid w:val="00FF2B19"/>
    <w:rsid w:val="00FF5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2E83"/>
  <w15:docId w15:val="{70702AAE-1389-4D47-A26C-FC2FDE5C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13665">
      <w:bodyDiv w:val="1"/>
      <w:marLeft w:val="0"/>
      <w:marRight w:val="0"/>
      <w:marTop w:val="0"/>
      <w:marBottom w:val="0"/>
      <w:divBdr>
        <w:top w:val="none" w:sz="0" w:space="0" w:color="auto"/>
        <w:left w:val="none" w:sz="0" w:space="0" w:color="auto"/>
        <w:bottom w:val="none" w:sz="0" w:space="0" w:color="auto"/>
        <w:right w:val="none" w:sz="0" w:space="0" w:color="auto"/>
      </w:divBdr>
    </w:div>
    <w:div w:id="1485005564">
      <w:bodyDiv w:val="1"/>
      <w:marLeft w:val="0"/>
      <w:marRight w:val="0"/>
      <w:marTop w:val="0"/>
      <w:marBottom w:val="0"/>
      <w:divBdr>
        <w:top w:val="none" w:sz="0" w:space="0" w:color="auto"/>
        <w:left w:val="none" w:sz="0" w:space="0" w:color="auto"/>
        <w:bottom w:val="none" w:sz="0" w:space="0" w:color="auto"/>
        <w:right w:val="none" w:sz="0" w:space="0" w:color="auto"/>
      </w:divBdr>
    </w:div>
    <w:div w:id="1528637871">
      <w:bodyDiv w:val="1"/>
      <w:marLeft w:val="0"/>
      <w:marRight w:val="0"/>
      <w:marTop w:val="0"/>
      <w:marBottom w:val="0"/>
      <w:divBdr>
        <w:top w:val="none" w:sz="0" w:space="0" w:color="auto"/>
        <w:left w:val="none" w:sz="0" w:space="0" w:color="auto"/>
        <w:bottom w:val="none" w:sz="0" w:space="0" w:color="auto"/>
        <w:right w:val="none" w:sz="0" w:space="0" w:color="auto"/>
      </w:divBdr>
    </w:div>
    <w:div w:id="1530608697">
      <w:bodyDiv w:val="1"/>
      <w:marLeft w:val="0"/>
      <w:marRight w:val="0"/>
      <w:marTop w:val="0"/>
      <w:marBottom w:val="0"/>
      <w:divBdr>
        <w:top w:val="none" w:sz="0" w:space="0" w:color="auto"/>
        <w:left w:val="none" w:sz="0" w:space="0" w:color="auto"/>
        <w:bottom w:val="none" w:sz="0" w:space="0" w:color="auto"/>
        <w:right w:val="none" w:sz="0" w:space="0" w:color="auto"/>
      </w:divBdr>
    </w:div>
    <w:div w:id="1560634037">
      <w:bodyDiv w:val="1"/>
      <w:marLeft w:val="0"/>
      <w:marRight w:val="0"/>
      <w:marTop w:val="0"/>
      <w:marBottom w:val="0"/>
      <w:divBdr>
        <w:top w:val="none" w:sz="0" w:space="0" w:color="auto"/>
        <w:left w:val="none" w:sz="0" w:space="0" w:color="auto"/>
        <w:bottom w:val="none" w:sz="0" w:space="0" w:color="auto"/>
        <w:right w:val="none" w:sz="0" w:space="0" w:color="auto"/>
      </w:divBdr>
    </w:div>
    <w:div w:id="1719276031">
      <w:bodyDiv w:val="1"/>
      <w:marLeft w:val="0"/>
      <w:marRight w:val="0"/>
      <w:marTop w:val="0"/>
      <w:marBottom w:val="0"/>
      <w:divBdr>
        <w:top w:val="none" w:sz="0" w:space="0" w:color="auto"/>
        <w:left w:val="none" w:sz="0" w:space="0" w:color="auto"/>
        <w:bottom w:val="none" w:sz="0" w:space="0" w:color="auto"/>
        <w:right w:val="none" w:sz="0" w:space="0" w:color="auto"/>
      </w:divBdr>
    </w:div>
    <w:div w:id="1879664385">
      <w:bodyDiv w:val="1"/>
      <w:marLeft w:val="0"/>
      <w:marRight w:val="0"/>
      <w:marTop w:val="0"/>
      <w:marBottom w:val="0"/>
      <w:divBdr>
        <w:top w:val="none" w:sz="0" w:space="0" w:color="auto"/>
        <w:left w:val="none" w:sz="0" w:space="0" w:color="auto"/>
        <w:bottom w:val="none" w:sz="0" w:space="0" w:color="auto"/>
        <w:right w:val="none" w:sz="0" w:space="0" w:color="auto"/>
      </w:divBdr>
    </w:div>
    <w:div w:id="2060468364">
      <w:bodyDiv w:val="1"/>
      <w:marLeft w:val="0"/>
      <w:marRight w:val="0"/>
      <w:marTop w:val="0"/>
      <w:marBottom w:val="0"/>
      <w:divBdr>
        <w:top w:val="none" w:sz="0" w:space="0" w:color="auto"/>
        <w:left w:val="none" w:sz="0" w:space="0" w:color="auto"/>
        <w:bottom w:val="none" w:sz="0" w:space="0" w:color="auto"/>
        <w:right w:val="none" w:sz="0" w:space="0" w:color="auto"/>
      </w:divBdr>
    </w:div>
    <w:div w:id="211694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opendata.cbs.nl/statlin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AA017-D4B9-431A-A5C5-207ED25F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35</Pages>
  <Words>9958</Words>
  <Characters>54773</Characters>
  <Application>Microsoft Office Word</Application>
  <DocSecurity>0</DocSecurity>
  <Lines>456</Lines>
  <Paragraphs>129</Paragraphs>
  <ScaleCrop>false</ScaleCrop>
  <HeadingPairs>
    <vt:vector size="2" baseType="variant">
      <vt:variant>
        <vt:lpstr>Titel</vt:lpstr>
      </vt:variant>
      <vt:variant>
        <vt:i4>1</vt:i4>
      </vt:variant>
    </vt:vector>
  </HeadingPairs>
  <TitlesOfParts>
    <vt:vector size="1" baseType="lpstr">
      <vt:lpstr>Bedrijfseconomie voor                        Vakexpert Agrarisch Loonwerk</vt:lpstr>
    </vt:vector>
  </TitlesOfParts>
  <Company>Helicon Opleidingen</Company>
  <LinksUpToDate>false</LinksUpToDate>
  <CharactersWithSpaces>64602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voor                        Vakexpert Agrarisch Loonwerk</dc:title>
  <dc:subject>theoriEboek</dc:subject>
  <dc:creator>E. van  Erp                                                                         A. van de Wetering</dc:creator>
  <cp:keywords/>
  <dc:description/>
  <cp:lastModifiedBy>Elon van  Erp</cp:lastModifiedBy>
  <cp:revision>6</cp:revision>
  <cp:lastPrinted>2019-08-29T07:25:00Z</cp:lastPrinted>
  <dcterms:created xsi:type="dcterms:W3CDTF">2019-11-11T10:22:00Z</dcterms:created>
  <dcterms:modified xsi:type="dcterms:W3CDTF">2019-11-11T20:07:00Z</dcterms:modified>
</cp:coreProperties>
</file>